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5"/>
        <w:tblW w:w="0" w:type="auto"/>
        <w:tblLook w:val="04A0" w:firstRow="1" w:lastRow="0" w:firstColumn="1" w:lastColumn="0" w:noHBand="0" w:noVBand="1"/>
      </w:tblPr>
      <w:tblGrid>
        <w:gridCol w:w="9212"/>
      </w:tblGrid>
      <w:tr w:rsidR="003E6BF0" w:rsidRPr="003E6BF0" w14:paraId="262D8561"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840E0" w14:textId="77777777" w:rsidR="003E6BF0" w:rsidRPr="003E6BF0" w:rsidRDefault="003E6BF0" w:rsidP="0074763A">
            <w:pPr>
              <w:jc w:val="center"/>
              <w:rPr>
                <w:sz w:val="40"/>
                <w:szCs w:val="40"/>
              </w:rPr>
            </w:pPr>
            <w:r w:rsidRPr="003E6BF0">
              <w:rPr>
                <w:sz w:val="40"/>
                <w:szCs w:val="40"/>
              </w:rPr>
              <w:t>TENDER DOCUMENTATION FOR SINGLE TENDER PROCEDURE (EQUAL OR BELOW 20.000 EUR)</w:t>
            </w:r>
          </w:p>
        </w:tc>
      </w:tr>
    </w:tbl>
    <w:p w14:paraId="42975E42" w14:textId="77777777" w:rsidR="003E6BF0" w:rsidRPr="00194AD5" w:rsidRDefault="003E6BF0" w:rsidP="00874D58">
      <w:pPr>
        <w:spacing w:before="120"/>
        <w:rPr>
          <w:b/>
          <w:sz w:val="28"/>
          <w:szCs w:val="28"/>
          <w:u w:val="single"/>
          <w:lang w:val="en-GB"/>
        </w:rPr>
      </w:pPr>
      <w:r w:rsidRPr="00194AD5">
        <w:rPr>
          <w:b/>
          <w:sz w:val="28"/>
          <w:szCs w:val="28"/>
          <w:u w:val="single"/>
          <w:lang w:val="en-GB"/>
        </w:rPr>
        <w:t>PART A: INFORMATION FOR TENDERER</w:t>
      </w:r>
    </w:p>
    <w:p w14:paraId="4407DF52" w14:textId="77777777" w:rsidR="003E6BF0" w:rsidRPr="00194AD5" w:rsidRDefault="003E6BF0">
      <w:pPr>
        <w:rPr>
          <w:lang w:val="en-GB"/>
        </w:rPr>
      </w:pPr>
      <w:r w:rsidRPr="00194AD5">
        <w:rPr>
          <w:lang w:val="en-GB"/>
        </w:rPr>
        <w:t>This document contains the following parts:</w:t>
      </w:r>
    </w:p>
    <w:p w14:paraId="7D0F225B" w14:textId="77777777" w:rsidR="003E6BF0" w:rsidRPr="00194AD5" w:rsidRDefault="003E6BF0" w:rsidP="003E6BF0">
      <w:pPr>
        <w:pStyle w:val="ListParagraph"/>
        <w:numPr>
          <w:ilvl w:val="0"/>
          <w:numId w:val="1"/>
        </w:numPr>
        <w:rPr>
          <w:lang w:val="en-GB"/>
        </w:rPr>
      </w:pPr>
      <w:r w:rsidRPr="00194AD5">
        <w:rPr>
          <w:lang w:val="en-GB"/>
        </w:rPr>
        <w:t>Instructions to tenderer</w:t>
      </w:r>
    </w:p>
    <w:p w14:paraId="48A5E788" w14:textId="77777777" w:rsidR="003E6BF0" w:rsidRPr="00194AD5" w:rsidRDefault="003E6BF0" w:rsidP="003E6BF0">
      <w:pPr>
        <w:pStyle w:val="ListParagraph"/>
        <w:numPr>
          <w:ilvl w:val="0"/>
          <w:numId w:val="1"/>
        </w:numPr>
        <w:rPr>
          <w:lang w:val="en-GB"/>
        </w:rPr>
      </w:pPr>
      <w:r w:rsidRPr="00194AD5">
        <w:rPr>
          <w:lang w:val="en-GB"/>
        </w:rPr>
        <w:t>Technical specifications / required services</w:t>
      </w:r>
    </w:p>
    <w:p w14:paraId="1FB02A98" w14:textId="77777777" w:rsidR="000F2568" w:rsidRPr="00194AD5" w:rsidRDefault="000F2568" w:rsidP="003E6BF0">
      <w:pPr>
        <w:pStyle w:val="ListParagraph"/>
        <w:numPr>
          <w:ilvl w:val="0"/>
          <w:numId w:val="1"/>
        </w:numPr>
        <w:rPr>
          <w:lang w:val="en-GB"/>
        </w:rPr>
      </w:pPr>
      <w:r w:rsidRPr="00194AD5">
        <w:rPr>
          <w:lang w:val="en-GB"/>
        </w:rPr>
        <w:t xml:space="preserve">Format of contract to be signed with the tenderer </w:t>
      </w:r>
    </w:p>
    <w:p w14:paraId="445EC90F" w14:textId="77777777" w:rsidR="003E6BF0" w:rsidRPr="00194AD5" w:rsidRDefault="003E6BF0" w:rsidP="003E6BF0">
      <w:pPr>
        <w:pStyle w:val="ListParagraph"/>
        <w:numPr>
          <w:ilvl w:val="0"/>
          <w:numId w:val="1"/>
        </w:numPr>
        <w:rPr>
          <w:lang w:val="en-GB"/>
        </w:rPr>
      </w:pPr>
      <w:r w:rsidRPr="00194AD5">
        <w:rPr>
          <w:lang w:val="en-GB"/>
        </w:rPr>
        <w:t xml:space="preserve">Administrative </w:t>
      </w:r>
      <w:r w:rsidR="00194AD5" w:rsidRPr="00194AD5">
        <w:rPr>
          <w:lang w:val="en-GB"/>
        </w:rPr>
        <w:t>compliance</w:t>
      </w:r>
      <w:r w:rsidRPr="00194AD5">
        <w:rPr>
          <w:lang w:val="en-GB"/>
        </w:rPr>
        <w:t xml:space="preserve"> grid </w:t>
      </w:r>
    </w:p>
    <w:p w14:paraId="4BB65E97" w14:textId="77777777" w:rsidR="003E6BF0" w:rsidRDefault="003E6BF0" w:rsidP="003E6BF0"/>
    <w:p w14:paraId="2E57AC89" w14:textId="77777777" w:rsidR="003E6BF0" w:rsidRDefault="003E6BF0" w:rsidP="003E6BF0">
      <w:pPr>
        <w:sectPr w:rsidR="003E6BF0"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14:paraId="5BFAF5A7"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82E0E7" w14:textId="77777777" w:rsidR="003E6BF0" w:rsidRDefault="003E6BF0" w:rsidP="00874D58">
            <w:pPr>
              <w:spacing w:before="120" w:after="120"/>
            </w:pPr>
            <w:r>
              <w:lastRenderedPageBreak/>
              <w:t xml:space="preserve">INSTRUCTIONS TO TENDERERS </w:t>
            </w:r>
          </w:p>
        </w:tc>
      </w:tr>
    </w:tbl>
    <w:p w14:paraId="6294F84F" w14:textId="77777777" w:rsidR="009E5BED" w:rsidRDefault="009E5BED" w:rsidP="00874D58">
      <w:pPr>
        <w:numPr>
          <w:ilvl w:val="0"/>
          <w:numId w:val="3"/>
        </w:numPr>
        <w:spacing w:before="120" w:after="120" w:line="240" w:lineRule="auto"/>
        <w:ind w:left="714" w:hanging="357"/>
        <w:jc w:val="both"/>
        <w:rPr>
          <w:b/>
          <w:lang w:val="en-GB"/>
        </w:rPr>
      </w:pPr>
      <w:r>
        <w:rPr>
          <w:b/>
          <w:lang w:val="en-GB"/>
        </w:rPr>
        <w:t>INFORMATION ON SUBMISSION OF THE TENDERS</w:t>
      </w:r>
    </w:p>
    <w:p w14:paraId="0975CEB8" w14:textId="77777777" w:rsidR="009E5BED" w:rsidRDefault="009E5BED" w:rsidP="00874D58">
      <w:pPr>
        <w:spacing w:before="120" w:after="120" w:line="240" w:lineRule="auto"/>
        <w:ind w:left="720"/>
        <w:jc w:val="both"/>
        <w:rPr>
          <w:lang w:val="en-GB"/>
        </w:rPr>
      </w:pPr>
      <w:r>
        <w:rPr>
          <w:u w:val="single"/>
          <w:lang w:val="en-GB"/>
        </w:rPr>
        <w:t>Subject of the contract</w:t>
      </w:r>
      <w:r>
        <w:rPr>
          <w:lang w:val="en-GB"/>
        </w:rPr>
        <w:t xml:space="preserve">: </w:t>
      </w:r>
    </w:p>
    <w:p w14:paraId="0C8DBDA3" w14:textId="77777777" w:rsidR="009E5BED" w:rsidRDefault="009E5BED" w:rsidP="00874D58">
      <w:pPr>
        <w:spacing w:before="120" w:after="120" w:line="240" w:lineRule="auto"/>
        <w:ind w:left="720"/>
        <w:jc w:val="both"/>
        <w:rPr>
          <w:lang w:val="en-GB"/>
        </w:rPr>
      </w:pPr>
      <w:r>
        <w:rPr>
          <w:lang w:val="en-GB"/>
        </w:rPr>
        <w:t>The subject of this tender is:</w:t>
      </w:r>
    </w:p>
    <w:p w14:paraId="34B0C2F3" w14:textId="77777777" w:rsidR="009E5BED" w:rsidRDefault="009E5BED" w:rsidP="00874D58">
      <w:pPr>
        <w:numPr>
          <w:ilvl w:val="0"/>
          <w:numId w:val="4"/>
        </w:numPr>
        <w:spacing w:before="120" w:after="120" w:line="240" w:lineRule="auto"/>
        <w:ind w:left="1134"/>
        <w:jc w:val="both"/>
        <w:rPr>
          <w:highlight w:val="yellow"/>
          <w:lang w:val="en-GB"/>
        </w:rPr>
      </w:pPr>
      <w:r>
        <w:rPr>
          <w:highlight w:val="yellow"/>
          <w:lang w:val="en-GB"/>
        </w:rPr>
        <w:t>Implementation of services as indicated in the technical information in the part ‘’services required / technical specifications’’ of this document;</w:t>
      </w:r>
    </w:p>
    <w:p w14:paraId="17E657DE" w14:textId="77777777" w:rsidR="009E5BED" w:rsidRDefault="009E5BED" w:rsidP="00874D58">
      <w:pPr>
        <w:spacing w:before="120" w:after="120" w:line="240" w:lineRule="auto"/>
        <w:ind w:left="720"/>
        <w:jc w:val="both"/>
        <w:rPr>
          <w:lang w:val="en-GB"/>
        </w:rPr>
      </w:pPr>
      <w:r>
        <w:rPr>
          <w:u w:val="single"/>
          <w:lang w:val="en-GB"/>
        </w:rPr>
        <w:t>Deadline for submission of the tenders</w:t>
      </w:r>
      <w:r>
        <w:rPr>
          <w:lang w:val="en-GB"/>
        </w:rPr>
        <w:t>:</w:t>
      </w:r>
    </w:p>
    <w:p w14:paraId="07EC4CD6" w14:textId="54F8C270" w:rsidR="009E5BED" w:rsidRDefault="009E5BED" w:rsidP="00874D58">
      <w:pPr>
        <w:spacing w:before="120" w:after="120" w:line="240" w:lineRule="auto"/>
        <w:ind w:left="720"/>
        <w:jc w:val="both"/>
        <w:rPr>
          <w:lang w:val="en-GB"/>
        </w:rPr>
      </w:pPr>
      <w:r>
        <w:rPr>
          <w:lang w:val="en-GB"/>
        </w:rPr>
        <w:t xml:space="preserve">The deadline for submission of tenders is </w:t>
      </w:r>
      <w:r w:rsidR="00012069">
        <w:rPr>
          <w:b/>
          <w:bCs/>
          <w:highlight w:val="yellow"/>
          <w:lang w:val="en-GB"/>
        </w:rPr>
        <w:t>28</w:t>
      </w:r>
      <w:r w:rsidR="000D6CD4" w:rsidRPr="001418CE">
        <w:rPr>
          <w:b/>
          <w:bCs/>
          <w:highlight w:val="yellow"/>
          <w:lang w:val="en-GB"/>
        </w:rPr>
        <w:t xml:space="preserve"> (day</w:t>
      </w:r>
      <w:r w:rsidR="000D6CD4" w:rsidRPr="004C5D51">
        <w:rPr>
          <w:b/>
          <w:bCs/>
          <w:highlight w:val="yellow"/>
          <w:lang w:val="en-GB"/>
        </w:rPr>
        <w:t xml:space="preserve">), </w:t>
      </w:r>
      <w:r w:rsidR="001418CE">
        <w:rPr>
          <w:b/>
          <w:bCs/>
          <w:highlight w:val="yellow"/>
          <w:lang w:val="en-GB"/>
        </w:rPr>
        <w:t>10</w:t>
      </w:r>
      <w:r w:rsidR="000D6CD4">
        <w:rPr>
          <w:b/>
          <w:highlight w:val="yellow"/>
          <w:lang w:val="en-GB"/>
        </w:rPr>
        <w:t xml:space="preserve"> (moth), 2023 at 1</w:t>
      </w:r>
      <w:r w:rsidR="00241705">
        <w:rPr>
          <w:b/>
          <w:highlight w:val="yellow"/>
          <w:lang w:val="en-GB"/>
        </w:rPr>
        <w:t>5</w:t>
      </w:r>
      <w:r w:rsidR="000D6CD4">
        <w:rPr>
          <w:b/>
          <w:highlight w:val="yellow"/>
          <w:lang w:val="en-GB"/>
        </w:rPr>
        <w:t>:00 hours</w:t>
      </w:r>
      <w:r w:rsidR="000D6CD4">
        <w:rPr>
          <w:b/>
          <w:lang w:val="en-GB"/>
        </w:rPr>
        <w:t xml:space="preserve"> </w:t>
      </w:r>
      <w:r w:rsidR="000D6CD4" w:rsidRPr="002175BB">
        <w:rPr>
          <w:highlight w:val="yellow"/>
          <w:lang w:val="en-GB"/>
        </w:rPr>
        <w:t>(*</w:t>
      </w:r>
      <w:r w:rsidR="000D6CD4">
        <w:rPr>
          <w:highlight w:val="yellow"/>
          <w:lang w:val="en-GB"/>
        </w:rPr>
        <w:t xml:space="preserve"> </w:t>
      </w:r>
      <w:r w:rsidR="000D6CD4" w:rsidRPr="002175BB">
        <w:rPr>
          <w:highlight w:val="yellow"/>
          <w:lang w:val="en-GB"/>
        </w:rPr>
        <w:t>-</w:t>
      </w:r>
      <w:r w:rsidR="000D6CD4">
        <w:rPr>
          <w:highlight w:val="yellow"/>
          <w:lang w:val="en-GB"/>
        </w:rPr>
        <w:t xml:space="preserve"> </w:t>
      </w:r>
      <w:r w:rsidR="000D6CD4" w:rsidRPr="002175BB">
        <w:rPr>
          <w:highlight w:val="yellow"/>
          <w:lang w:val="en-GB"/>
        </w:rPr>
        <w:t>at least 10 calendar days from invitation)</w:t>
      </w:r>
      <w:r>
        <w:rPr>
          <w:lang w:val="en-GB"/>
        </w:rPr>
        <w:t xml:space="preserve">. Any tender received after this deadline will be automatically rejected. </w:t>
      </w:r>
    </w:p>
    <w:p w14:paraId="00AD6DD9" w14:textId="77777777" w:rsidR="009E5BED" w:rsidRDefault="009E5BED" w:rsidP="00874D58">
      <w:pPr>
        <w:spacing w:before="120" w:after="120" w:line="240" w:lineRule="auto"/>
        <w:ind w:left="720"/>
        <w:jc w:val="both"/>
        <w:rPr>
          <w:lang w:val="en-GB"/>
        </w:rPr>
      </w:pPr>
      <w:r>
        <w:rPr>
          <w:u w:val="single"/>
          <w:lang w:val="en-GB"/>
        </w:rPr>
        <w:t>Address and meanings for submission of the tenders</w:t>
      </w:r>
      <w:r>
        <w:rPr>
          <w:lang w:val="en-GB"/>
        </w:rPr>
        <w:t>:</w:t>
      </w:r>
    </w:p>
    <w:p w14:paraId="13B369CF" w14:textId="77777777" w:rsidR="002826E7" w:rsidRDefault="009E5BED" w:rsidP="00874D58">
      <w:pPr>
        <w:spacing w:before="120" w:after="120" w:line="240" w:lineRule="auto"/>
        <w:ind w:left="720"/>
        <w:jc w:val="both"/>
        <w:rPr>
          <w:lang w:val="en-GB"/>
        </w:rPr>
      </w:pPr>
      <w:r>
        <w:rPr>
          <w:lang w:val="en-GB"/>
        </w:rPr>
        <w:t>The tenderers will submit their tenders using the</w:t>
      </w:r>
      <w:r w:rsidR="002826E7">
        <w:rPr>
          <w:lang w:val="en-GB"/>
        </w:rPr>
        <w:t>:</w:t>
      </w:r>
    </w:p>
    <w:p w14:paraId="64EEE7AD" w14:textId="77777777" w:rsidR="002826E7" w:rsidRDefault="009E5BED" w:rsidP="00874D58">
      <w:pPr>
        <w:pStyle w:val="ListParagraph"/>
        <w:numPr>
          <w:ilvl w:val="0"/>
          <w:numId w:val="7"/>
        </w:numPr>
        <w:spacing w:before="120" w:after="120" w:line="240" w:lineRule="auto"/>
        <w:jc w:val="both"/>
        <w:rPr>
          <w:lang w:val="en-GB"/>
        </w:rPr>
      </w:pPr>
      <w:r w:rsidRPr="002826E7">
        <w:rPr>
          <w:b/>
          <w:lang w:val="en-GB"/>
        </w:rPr>
        <w:t xml:space="preserve">standard tender submission form </w:t>
      </w:r>
      <w:r w:rsidR="002826E7" w:rsidRPr="002826E7">
        <w:rPr>
          <w:b/>
          <w:lang w:val="en-GB"/>
        </w:rPr>
        <w:t xml:space="preserve">and technical offer </w:t>
      </w:r>
      <w:r w:rsidRPr="002826E7">
        <w:rPr>
          <w:b/>
          <w:lang w:val="en-GB"/>
        </w:rPr>
        <w:t>available in the Part B of the tender dossier</w:t>
      </w:r>
      <w:r w:rsidR="002826E7" w:rsidRPr="002826E7">
        <w:rPr>
          <w:lang w:val="en-GB"/>
        </w:rPr>
        <w:t xml:space="preserve"> AND </w:t>
      </w:r>
    </w:p>
    <w:p w14:paraId="3C3AC641" w14:textId="77777777" w:rsidR="002826E7" w:rsidRDefault="002826E7" w:rsidP="00874D58">
      <w:pPr>
        <w:pStyle w:val="ListParagraph"/>
        <w:numPr>
          <w:ilvl w:val="0"/>
          <w:numId w:val="7"/>
        </w:numPr>
        <w:spacing w:before="120" w:after="120" w:line="240" w:lineRule="auto"/>
        <w:jc w:val="both"/>
        <w:rPr>
          <w:lang w:val="en-GB"/>
        </w:rPr>
      </w:pPr>
      <w:r w:rsidRPr="002826E7">
        <w:rPr>
          <w:b/>
          <w:lang w:val="en-GB"/>
        </w:rPr>
        <w:t>financial offer available in the Part C of this tender dossier</w:t>
      </w:r>
      <w:r w:rsidRPr="002826E7">
        <w:rPr>
          <w:lang w:val="en-GB"/>
        </w:rPr>
        <w:t>.</w:t>
      </w:r>
      <w:r w:rsidR="009E5BED" w:rsidRPr="002826E7">
        <w:rPr>
          <w:lang w:val="en-GB"/>
        </w:rPr>
        <w:t xml:space="preserve"> </w:t>
      </w:r>
      <w:r>
        <w:rPr>
          <w:lang w:val="en-GB"/>
        </w:rPr>
        <w:t xml:space="preserve">The financial offer needs to be submitted in a separate envelope. </w:t>
      </w:r>
    </w:p>
    <w:p w14:paraId="35E81B1D" w14:textId="6861AF51" w:rsidR="009E5BED" w:rsidRDefault="009E5BED" w:rsidP="00874D58">
      <w:pPr>
        <w:spacing w:before="120" w:after="120" w:line="240" w:lineRule="auto"/>
        <w:ind w:left="709"/>
        <w:jc w:val="both"/>
        <w:rPr>
          <w:lang w:val="en-GB"/>
        </w:rPr>
      </w:pPr>
      <w:r w:rsidRPr="002826E7">
        <w:rPr>
          <w:lang w:val="en-GB"/>
        </w:rPr>
        <w:t xml:space="preserve">The tender will be submitted in </w:t>
      </w:r>
      <w:r w:rsidRPr="002826E7">
        <w:rPr>
          <w:b/>
          <w:lang w:val="en-GB"/>
        </w:rPr>
        <w:t>1 original</w:t>
      </w:r>
      <w:r w:rsidRPr="002826E7">
        <w:rPr>
          <w:lang w:val="en-GB"/>
        </w:rPr>
        <w:t xml:space="preserve">. In case of e-mail </w:t>
      </w:r>
      <w:r w:rsidR="006E1208" w:rsidRPr="002826E7">
        <w:rPr>
          <w:lang w:val="en-GB"/>
        </w:rPr>
        <w:t>submission,</w:t>
      </w:r>
      <w:r w:rsidRPr="002826E7">
        <w:rPr>
          <w:lang w:val="en-GB"/>
        </w:rPr>
        <w:t xml:space="preserve"> the tenderer will provide a scan of signed original of the tender. Any tenders not using the prescribed form might be rejected by the contracting authority. </w:t>
      </w:r>
    </w:p>
    <w:p w14:paraId="518DF613" w14:textId="77777777" w:rsidR="009E5BED" w:rsidRPr="00290B1A" w:rsidRDefault="009E5BED" w:rsidP="00874D58">
      <w:pPr>
        <w:spacing w:before="120" w:after="120" w:line="240" w:lineRule="auto"/>
        <w:ind w:left="720"/>
        <w:jc w:val="both"/>
        <w:rPr>
          <w:highlight w:val="yellow"/>
          <w:lang w:val="en-GB"/>
        </w:rPr>
      </w:pPr>
      <w:r w:rsidRPr="009E5BED">
        <w:rPr>
          <w:lang w:val="en-GB"/>
        </w:rPr>
        <w:t>In addition to the offer</w:t>
      </w:r>
      <w:r w:rsidR="00A61171">
        <w:rPr>
          <w:lang w:val="en-GB"/>
        </w:rPr>
        <w:t>,</w:t>
      </w:r>
      <w:r w:rsidRPr="009E5BED">
        <w:rPr>
          <w:lang w:val="en-GB"/>
        </w:rPr>
        <w:t xml:space="preserve"> the tenderer is required to provide the following supporting </w:t>
      </w:r>
      <w:r w:rsidRPr="00290B1A">
        <w:rPr>
          <w:lang w:val="en-GB"/>
        </w:rPr>
        <w:t>documentation (in copies or scanned versions in case of e-mail submission):</w:t>
      </w:r>
    </w:p>
    <w:p w14:paraId="6D00A239" w14:textId="77777777" w:rsidR="00290B1A" w:rsidRPr="000C30DF" w:rsidRDefault="00290B1A" w:rsidP="00290B1A">
      <w:pPr>
        <w:numPr>
          <w:ilvl w:val="0"/>
          <w:numId w:val="4"/>
        </w:numPr>
        <w:spacing w:before="120" w:after="120" w:line="240" w:lineRule="auto"/>
        <w:ind w:left="1134"/>
        <w:jc w:val="both"/>
        <w:rPr>
          <w:highlight w:val="yellow"/>
          <w:lang w:val="en-GB"/>
        </w:rPr>
      </w:pPr>
      <w:r w:rsidRPr="000C30DF">
        <w:rPr>
          <w:highlight w:val="yellow"/>
          <w:lang w:val="en-GB"/>
        </w:rPr>
        <w:t>Copy of ID document</w:t>
      </w:r>
    </w:p>
    <w:p w14:paraId="4C5C5BB1" w14:textId="77777777" w:rsidR="00290B1A" w:rsidRPr="000C30DF" w:rsidRDefault="00290B1A" w:rsidP="00290B1A">
      <w:pPr>
        <w:numPr>
          <w:ilvl w:val="0"/>
          <w:numId w:val="4"/>
        </w:numPr>
        <w:spacing w:before="120" w:after="120" w:line="240" w:lineRule="auto"/>
        <w:ind w:left="1134"/>
        <w:jc w:val="both"/>
        <w:rPr>
          <w:highlight w:val="yellow"/>
          <w:lang w:val="en-GB"/>
        </w:rPr>
      </w:pPr>
      <w:r w:rsidRPr="000C30DF">
        <w:rPr>
          <w:highlight w:val="yellow"/>
          <w:lang w:val="en-GB"/>
        </w:rPr>
        <w:t>CV of applicant in Euro-pass Format and Motivation letter (Cover Letter) in free form</w:t>
      </w:r>
    </w:p>
    <w:p w14:paraId="0E36803A" w14:textId="6FE8B99E" w:rsidR="00290B1A" w:rsidRPr="000C30DF" w:rsidRDefault="00290B1A" w:rsidP="004B1DD1">
      <w:pPr>
        <w:numPr>
          <w:ilvl w:val="0"/>
          <w:numId w:val="4"/>
        </w:numPr>
        <w:spacing w:before="120" w:after="120" w:line="240" w:lineRule="auto"/>
        <w:ind w:left="1134"/>
        <w:jc w:val="both"/>
        <w:rPr>
          <w:highlight w:val="yellow"/>
          <w:lang w:val="en-GB"/>
        </w:rPr>
      </w:pPr>
      <w:r w:rsidRPr="000C30DF">
        <w:rPr>
          <w:highlight w:val="yellow"/>
          <w:lang w:val="en-GB"/>
        </w:rPr>
        <w:t>Copy of PhD Certificate</w:t>
      </w:r>
      <w:r w:rsidR="004B1DD1" w:rsidRPr="000C30DF">
        <w:rPr>
          <w:highlight w:val="yellow"/>
          <w:lang w:val="en-GB"/>
        </w:rPr>
        <w:t xml:space="preserve"> or Certificate of enrolment at PhD studies (</w:t>
      </w:r>
      <w:r w:rsidR="004B1DD1" w:rsidRPr="000C30DF">
        <w:rPr>
          <w:highlight w:val="yellow"/>
        </w:rPr>
        <w:t xml:space="preserve">Kopija diplome o stečenom zvanju ili potvrda da je ponuđač doktorand izdata od </w:t>
      </w:r>
      <w:r w:rsidR="006E1208">
        <w:rPr>
          <w:highlight w:val="yellow"/>
        </w:rPr>
        <w:t>f</w:t>
      </w:r>
      <w:r w:rsidR="004B1DD1" w:rsidRPr="000C30DF">
        <w:rPr>
          <w:highlight w:val="yellow"/>
        </w:rPr>
        <w:t>akulteta na kojem studira doktorske studije)</w:t>
      </w:r>
      <w:r w:rsidRPr="000C30DF">
        <w:rPr>
          <w:highlight w:val="yellow"/>
          <w:lang w:val="en-GB"/>
        </w:rPr>
        <w:t xml:space="preserve"> </w:t>
      </w:r>
    </w:p>
    <w:p w14:paraId="3FC14EC5" w14:textId="5F01F4AD" w:rsidR="00A03BEA" w:rsidRPr="000C30DF" w:rsidRDefault="001418CE" w:rsidP="00A03BEA">
      <w:pPr>
        <w:numPr>
          <w:ilvl w:val="0"/>
          <w:numId w:val="4"/>
        </w:numPr>
        <w:spacing w:before="120" w:after="120" w:line="240" w:lineRule="auto"/>
        <w:ind w:left="1134"/>
        <w:jc w:val="both"/>
        <w:rPr>
          <w:highlight w:val="yellow"/>
          <w:lang w:val="en-GB"/>
        </w:rPr>
      </w:pPr>
      <w:r>
        <w:rPr>
          <w:highlight w:val="yellow"/>
          <w:lang w:val="en-GB"/>
        </w:rPr>
        <w:t>List of research/publication/reports in the area of Value chain analysis</w:t>
      </w:r>
      <w:r w:rsidR="00A03BEA">
        <w:rPr>
          <w:highlight w:val="yellow"/>
          <w:lang w:val="en-GB"/>
        </w:rPr>
        <w:t xml:space="preserve"> where Contractor </w:t>
      </w:r>
      <w:r w:rsidR="00A03BEA" w:rsidRPr="000C30DF">
        <w:rPr>
          <w:highlight w:val="yellow"/>
          <w:lang w:val="en-GB"/>
        </w:rPr>
        <w:t xml:space="preserve">was Author or Co-author with links to the publications </w:t>
      </w:r>
      <w:r w:rsidR="00EA55FF">
        <w:rPr>
          <w:highlight w:val="yellow"/>
          <w:lang w:val="en-GB"/>
        </w:rPr>
        <w:t>or copies of the research</w:t>
      </w:r>
    </w:p>
    <w:p w14:paraId="015F2E1E" w14:textId="0BCED4C7" w:rsidR="006B67D9" w:rsidRPr="006B67D9" w:rsidRDefault="001418CE" w:rsidP="002D35CA">
      <w:pPr>
        <w:numPr>
          <w:ilvl w:val="0"/>
          <w:numId w:val="4"/>
        </w:numPr>
        <w:spacing w:before="120" w:after="120" w:line="240" w:lineRule="auto"/>
        <w:ind w:left="1134"/>
        <w:jc w:val="both"/>
        <w:rPr>
          <w:highlight w:val="yellow"/>
          <w:lang w:val="en-GB"/>
        </w:rPr>
      </w:pPr>
      <w:r w:rsidRPr="006B67D9">
        <w:rPr>
          <w:highlight w:val="yellow"/>
          <w:lang w:val="en-GB"/>
        </w:rPr>
        <w:t xml:space="preserve">Proposed Methodology for </w:t>
      </w:r>
      <w:r w:rsidR="006B67D9" w:rsidRPr="006B67D9">
        <w:rPr>
          <w:highlight w:val="yellow"/>
          <w:lang w:val="en-GB"/>
        </w:rPr>
        <w:t>Value chain analysis</w:t>
      </w:r>
      <w:r w:rsidR="006B67D9" w:rsidRPr="006B67D9">
        <w:rPr>
          <w:lang w:val="en-GB"/>
        </w:rPr>
        <w:t xml:space="preserve"> for olive growers and olive-based product developers for development of A3.3. Publishing the research with practical solutions for more sustainable autochthonous olive cultivation and creation of renewable olive-by product</w:t>
      </w:r>
      <w:r w:rsidR="00A03BEA">
        <w:rPr>
          <w:lang w:val="en-GB"/>
        </w:rPr>
        <w:t xml:space="preserve">. Methodology should be based on </w:t>
      </w:r>
      <w:proofErr w:type="spellStart"/>
      <w:r w:rsidR="00A03BEA">
        <w:rPr>
          <w:lang w:val="en-GB"/>
        </w:rPr>
        <w:t>ToR</w:t>
      </w:r>
      <w:proofErr w:type="spellEnd"/>
      <w:r w:rsidR="00A03BEA">
        <w:rPr>
          <w:lang w:val="en-GB"/>
        </w:rPr>
        <w:t xml:space="preserve"> Methodology and present numbers of stakeholders t</w:t>
      </w:r>
      <w:r w:rsidR="00EA55FF">
        <w:rPr>
          <w:lang w:val="en-GB"/>
        </w:rPr>
        <w:t>h</w:t>
      </w:r>
      <w:r w:rsidR="00A03BEA">
        <w:rPr>
          <w:lang w:val="en-GB"/>
        </w:rPr>
        <w:t xml:space="preserve">at will be researched </w:t>
      </w:r>
      <w:r w:rsidR="00EA55FF">
        <w:rPr>
          <w:lang w:val="en-GB"/>
        </w:rPr>
        <w:t>for each output</w:t>
      </w:r>
    </w:p>
    <w:p w14:paraId="23EA4B61" w14:textId="4CEB7E75" w:rsidR="00A61171" w:rsidRPr="006B67D9" w:rsidRDefault="00A61171" w:rsidP="002D35CA">
      <w:pPr>
        <w:numPr>
          <w:ilvl w:val="0"/>
          <w:numId w:val="4"/>
        </w:numPr>
        <w:spacing w:before="120" w:after="120" w:line="240" w:lineRule="auto"/>
        <w:ind w:left="1134"/>
        <w:jc w:val="both"/>
        <w:rPr>
          <w:highlight w:val="yellow"/>
          <w:lang w:val="en-GB"/>
        </w:rPr>
      </w:pPr>
      <w:r w:rsidRPr="006B67D9">
        <w:rPr>
          <w:highlight w:val="yellow"/>
          <w:lang w:val="en-GB"/>
        </w:rPr>
        <w:t>Bank account details to which the payments shall be made</w:t>
      </w:r>
    </w:p>
    <w:p w14:paraId="48E8DB76" w14:textId="644186AA" w:rsidR="00AF2DFB" w:rsidRPr="000C30DF" w:rsidRDefault="00AF2DFB" w:rsidP="00874D58">
      <w:pPr>
        <w:numPr>
          <w:ilvl w:val="0"/>
          <w:numId w:val="4"/>
        </w:numPr>
        <w:spacing w:before="120" w:after="120" w:line="240" w:lineRule="auto"/>
        <w:ind w:left="1134"/>
        <w:jc w:val="both"/>
        <w:rPr>
          <w:highlight w:val="yellow"/>
          <w:lang w:val="en-GB"/>
        </w:rPr>
      </w:pPr>
      <w:r w:rsidRPr="000C30DF">
        <w:rPr>
          <w:highlight w:val="yellow"/>
          <w:lang w:val="en-GB"/>
        </w:rPr>
        <w:t xml:space="preserve">Specification list of EU funded projects where applicant has participated in implementation </w:t>
      </w:r>
    </w:p>
    <w:p w14:paraId="2DD7E54A" w14:textId="77777777" w:rsidR="009E5BED" w:rsidRDefault="009E5BED" w:rsidP="00874D58">
      <w:pPr>
        <w:spacing w:before="120" w:after="120" w:line="240" w:lineRule="auto"/>
        <w:ind w:left="720"/>
        <w:jc w:val="both"/>
        <w:rPr>
          <w:lang w:val="en-GB"/>
        </w:rPr>
      </w:pPr>
      <w:r>
        <w:rPr>
          <w:lang w:val="en-GB"/>
        </w:rPr>
        <w:t>The tenders will be submitted   via post/currier, containing the following information:</w:t>
      </w:r>
    </w:p>
    <w:p w14:paraId="4E8425D8" w14:textId="77777777" w:rsidR="009E5BED" w:rsidRDefault="009E5BED" w:rsidP="00874D58">
      <w:pPr>
        <w:numPr>
          <w:ilvl w:val="0"/>
          <w:numId w:val="4"/>
        </w:numPr>
        <w:spacing w:before="120" w:after="120" w:line="240" w:lineRule="auto"/>
        <w:ind w:left="1134"/>
        <w:jc w:val="both"/>
        <w:rPr>
          <w:lang w:val="en-GB"/>
        </w:rPr>
      </w:pPr>
      <w:r>
        <w:rPr>
          <w:lang w:val="en-GB"/>
        </w:rPr>
        <w:t>Name and address of the tenderer</w:t>
      </w:r>
    </w:p>
    <w:p w14:paraId="3EACA0C4" w14:textId="3F39A4E7" w:rsidR="009E5BED" w:rsidRDefault="009E5BED" w:rsidP="00874D58">
      <w:pPr>
        <w:numPr>
          <w:ilvl w:val="0"/>
          <w:numId w:val="4"/>
        </w:numPr>
        <w:spacing w:before="120" w:after="120" w:line="240" w:lineRule="auto"/>
        <w:ind w:left="1134"/>
        <w:jc w:val="both"/>
        <w:rPr>
          <w:lang w:val="en-GB"/>
        </w:rPr>
      </w:pPr>
      <w:r>
        <w:rPr>
          <w:lang w:val="en-GB"/>
        </w:rPr>
        <w:t>Title of the tender:</w:t>
      </w:r>
      <w:r w:rsidR="00290B1A" w:rsidRPr="00290B1A">
        <w:t xml:space="preserve"> </w:t>
      </w:r>
      <w:r w:rsidR="00290B1A" w:rsidRPr="004B1DD1">
        <w:rPr>
          <w:highlight w:val="yellow"/>
          <w:lang w:val="en-GB"/>
        </w:rPr>
        <w:t xml:space="preserve">Procurement </w:t>
      </w:r>
      <w:r w:rsidR="001418CE">
        <w:rPr>
          <w:highlight w:val="yellow"/>
          <w:lang w:val="en-GB"/>
        </w:rPr>
        <w:t>8</w:t>
      </w:r>
      <w:r w:rsidR="00290B1A" w:rsidRPr="004B1DD1">
        <w:rPr>
          <w:highlight w:val="yellow"/>
          <w:lang w:val="en-GB"/>
        </w:rPr>
        <w:t xml:space="preserve"> </w:t>
      </w:r>
      <w:r w:rsidR="00A03BEA" w:rsidRPr="004B1DD1">
        <w:rPr>
          <w:highlight w:val="yellow"/>
          <w:lang w:val="en-GB"/>
        </w:rPr>
        <w:t xml:space="preserve">- </w:t>
      </w:r>
      <w:r w:rsidR="00A03BEA">
        <w:rPr>
          <w:lang w:val="en-GB"/>
        </w:rPr>
        <w:t>5.2.3.</w:t>
      </w:r>
      <w:r w:rsidR="001418CE" w:rsidRPr="001418CE">
        <w:rPr>
          <w:lang w:val="en-GB"/>
        </w:rPr>
        <w:t xml:space="preserve"> Researcher for value chain analysis</w:t>
      </w:r>
    </w:p>
    <w:p w14:paraId="027E9503" w14:textId="77777777" w:rsidR="00EF7E7B" w:rsidRDefault="009E5BED" w:rsidP="00A16086">
      <w:pPr>
        <w:numPr>
          <w:ilvl w:val="0"/>
          <w:numId w:val="4"/>
        </w:numPr>
        <w:spacing w:before="120" w:after="120" w:line="240" w:lineRule="auto"/>
        <w:ind w:left="1134"/>
        <w:jc w:val="both"/>
        <w:rPr>
          <w:lang w:val="en-GB"/>
        </w:rPr>
      </w:pPr>
      <w:r w:rsidRPr="00EF7E7B">
        <w:rPr>
          <w:lang w:val="en-GB"/>
        </w:rPr>
        <w:t xml:space="preserve">Reference number: </w:t>
      </w:r>
      <w:r w:rsidR="00EF7E7B" w:rsidRPr="00290B1A">
        <w:rPr>
          <w:highlight w:val="yellow"/>
          <w:lang w:val="en-GB"/>
        </w:rPr>
        <w:t>CFCU/MNE/214</w:t>
      </w:r>
    </w:p>
    <w:p w14:paraId="224F2CAB" w14:textId="2B8A7BDE" w:rsidR="00290B1A" w:rsidRPr="00D310D7" w:rsidRDefault="009E5BED" w:rsidP="00290B1A">
      <w:pPr>
        <w:numPr>
          <w:ilvl w:val="0"/>
          <w:numId w:val="4"/>
        </w:numPr>
        <w:spacing w:before="120" w:after="120" w:line="240" w:lineRule="auto"/>
        <w:jc w:val="both"/>
        <w:rPr>
          <w:lang w:val="en-GB"/>
        </w:rPr>
      </w:pPr>
      <w:r w:rsidRPr="00290B1A">
        <w:rPr>
          <w:lang w:val="en-GB"/>
        </w:rPr>
        <w:lastRenderedPageBreak/>
        <w:t>The words: ‘’Not to be opened before the tender opening session</w:t>
      </w:r>
      <w:r w:rsidR="00290B1A">
        <w:rPr>
          <w:lang w:val="en-GB"/>
        </w:rPr>
        <w:t>”</w:t>
      </w:r>
      <w:r w:rsidRPr="00290B1A">
        <w:rPr>
          <w:lang w:val="en-GB"/>
        </w:rPr>
        <w:t xml:space="preserve"> </w:t>
      </w:r>
      <w:r w:rsidR="00290B1A">
        <w:rPr>
          <w:lang w:val="en-GB"/>
        </w:rPr>
        <w:t>and “</w:t>
      </w:r>
      <w:r w:rsidR="00290B1A" w:rsidRPr="00D310D7">
        <w:rPr>
          <w:lang w:val="en-GB"/>
        </w:rPr>
        <w:t xml:space="preserve">Ne </w:t>
      </w:r>
      <w:proofErr w:type="spellStart"/>
      <w:r w:rsidR="00290B1A" w:rsidRPr="00D310D7">
        <w:rPr>
          <w:lang w:val="en-GB"/>
        </w:rPr>
        <w:t>otvara</w:t>
      </w:r>
      <w:r w:rsidR="00290B1A">
        <w:rPr>
          <w:lang w:val="en-GB"/>
        </w:rPr>
        <w:t>ti</w:t>
      </w:r>
      <w:proofErr w:type="spellEnd"/>
      <w:r w:rsidR="00290B1A">
        <w:rPr>
          <w:lang w:val="en-GB"/>
        </w:rPr>
        <w:t xml:space="preserve"> </w:t>
      </w:r>
      <w:proofErr w:type="spellStart"/>
      <w:r w:rsidR="00290B1A" w:rsidRPr="00D310D7">
        <w:rPr>
          <w:lang w:val="en-GB"/>
        </w:rPr>
        <w:t>prije</w:t>
      </w:r>
      <w:proofErr w:type="spellEnd"/>
      <w:r w:rsidR="00290B1A" w:rsidRPr="00D310D7">
        <w:rPr>
          <w:lang w:val="en-GB"/>
        </w:rPr>
        <w:t xml:space="preserve"> </w:t>
      </w:r>
      <w:proofErr w:type="spellStart"/>
      <w:r w:rsidR="00290B1A" w:rsidRPr="00D310D7">
        <w:rPr>
          <w:lang w:val="en-GB"/>
        </w:rPr>
        <w:t>javnog</w:t>
      </w:r>
      <w:proofErr w:type="spellEnd"/>
      <w:r w:rsidR="00290B1A" w:rsidRPr="00D310D7">
        <w:rPr>
          <w:lang w:val="en-GB"/>
        </w:rPr>
        <w:t xml:space="preserve"> </w:t>
      </w:r>
      <w:proofErr w:type="spellStart"/>
      <w:r w:rsidR="00290B1A" w:rsidRPr="00D310D7">
        <w:rPr>
          <w:lang w:val="en-GB"/>
        </w:rPr>
        <w:t>otvaranja</w:t>
      </w:r>
      <w:proofErr w:type="spellEnd"/>
      <w:r w:rsidR="00290B1A" w:rsidRPr="00D310D7">
        <w:rPr>
          <w:lang w:val="en-GB"/>
        </w:rPr>
        <w:t xml:space="preserve"> </w:t>
      </w:r>
      <w:proofErr w:type="spellStart"/>
      <w:r w:rsidR="00290B1A" w:rsidRPr="00D310D7">
        <w:rPr>
          <w:lang w:val="en-GB"/>
        </w:rPr>
        <w:t>ponuda</w:t>
      </w:r>
      <w:proofErr w:type="spellEnd"/>
      <w:r w:rsidR="00290B1A" w:rsidRPr="00D310D7">
        <w:rPr>
          <w:lang w:val="en-GB"/>
        </w:rPr>
        <w:t>”</w:t>
      </w:r>
    </w:p>
    <w:p w14:paraId="092C4901" w14:textId="1F051DA6" w:rsidR="009E5BED" w:rsidRPr="00290B1A" w:rsidRDefault="009E5BED" w:rsidP="00745370">
      <w:pPr>
        <w:numPr>
          <w:ilvl w:val="0"/>
          <w:numId w:val="4"/>
        </w:numPr>
        <w:spacing w:before="120" w:after="120" w:line="240" w:lineRule="auto"/>
        <w:jc w:val="both"/>
        <w:rPr>
          <w:lang w:val="en-GB"/>
        </w:rPr>
      </w:pPr>
      <w:r w:rsidRPr="00290B1A">
        <w:rPr>
          <w:lang w:val="en-GB"/>
        </w:rPr>
        <w:t>The tenders will be submitted in person, by post or courier service to the following address:</w:t>
      </w:r>
    </w:p>
    <w:p w14:paraId="4D2752CE" w14:textId="77777777" w:rsidR="00EF7E7B" w:rsidRPr="00F31CB3" w:rsidRDefault="00EF7E7B" w:rsidP="00EF7E7B">
      <w:pPr>
        <w:spacing w:after="0"/>
        <w:ind w:left="720"/>
        <w:jc w:val="both"/>
        <w:rPr>
          <w:lang w:val="en-GB"/>
        </w:rPr>
      </w:pPr>
      <w:proofErr w:type="spellStart"/>
      <w:r w:rsidRPr="00F31CB3">
        <w:rPr>
          <w:lang w:val="en-GB"/>
        </w:rPr>
        <w:t>Biznis</w:t>
      </w:r>
      <w:proofErr w:type="spellEnd"/>
      <w:r w:rsidRPr="00F31CB3">
        <w:rPr>
          <w:lang w:val="en-GB"/>
        </w:rPr>
        <w:t xml:space="preserve"> Start up </w:t>
      </w:r>
      <w:proofErr w:type="spellStart"/>
      <w:r w:rsidRPr="00F31CB3">
        <w:rPr>
          <w:lang w:val="en-GB"/>
        </w:rPr>
        <w:t>Center</w:t>
      </w:r>
      <w:proofErr w:type="spellEnd"/>
      <w:r w:rsidRPr="00F31CB3">
        <w:rPr>
          <w:lang w:val="en-GB"/>
        </w:rPr>
        <w:t xml:space="preserve"> Bar </w:t>
      </w:r>
    </w:p>
    <w:p w14:paraId="78A083F3" w14:textId="77777777" w:rsidR="00EF7E7B" w:rsidRPr="00F31CB3" w:rsidRDefault="00EF7E7B" w:rsidP="00EF7E7B">
      <w:pPr>
        <w:spacing w:after="0"/>
        <w:ind w:left="720"/>
        <w:jc w:val="both"/>
        <w:rPr>
          <w:lang w:val="en-GB"/>
        </w:rPr>
      </w:pPr>
      <w:proofErr w:type="spellStart"/>
      <w:r w:rsidRPr="00F31CB3">
        <w:rPr>
          <w:lang w:val="en-GB"/>
        </w:rPr>
        <w:t>Bulevar</w:t>
      </w:r>
      <w:proofErr w:type="spellEnd"/>
      <w:r w:rsidRPr="00F31CB3">
        <w:rPr>
          <w:lang w:val="en-GB"/>
        </w:rPr>
        <w:t xml:space="preserve"> </w:t>
      </w:r>
      <w:proofErr w:type="spellStart"/>
      <w:r w:rsidRPr="00F31CB3">
        <w:rPr>
          <w:lang w:val="en-GB"/>
        </w:rPr>
        <w:t>Revolucije</w:t>
      </w:r>
      <w:proofErr w:type="spellEnd"/>
      <w:r w:rsidRPr="00F31CB3">
        <w:rPr>
          <w:lang w:val="en-GB"/>
        </w:rPr>
        <w:t xml:space="preserve"> bb, </w:t>
      </w:r>
      <w:proofErr w:type="spellStart"/>
      <w:r w:rsidRPr="00F31CB3">
        <w:rPr>
          <w:lang w:val="en-GB"/>
        </w:rPr>
        <w:t>Poslovni</w:t>
      </w:r>
      <w:proofErr w:type="spellEnd"/>
      <w:r w:rsidRPr="00F31CB3">
        <w:rPr>
          <w:lang w:val="en-GB"/>
        </w:rPr>
        <w:t xml:space="preserve"> </w:t>
      </w:r>
      <w:proofErr w:type="spellStart"/>
      <w:r w:rsidRPr="00F31CB3">
        <w:rPr>
          <w:lang w:val="en-GB"/>
        </w:rPr>
        <w:t>Centar</w:t>
      </w:r>
      <w:proofErr w:type="spellEnd"/>
      <w:r w:rsidRPr="00F31CB3">
        <w:rPr>
          <w:lang w:val="en-GB"/>
        </w:rPr>
        <w:t xml:space="preserve"> Kula A</w:t>
      </w:r>
    </w:p>
    <w:p w14:paraId="40F2ED53" w14:textId="77777777" w:rsidR="00EF7E7B" w:rsidRPr="00F31CB3" w:rsidRDefault="00EF7E7B" w:rsidP="00EF7E7B">
      <w:pPr>
        <w:spacing w:after="0"/>
        <w:ind w:left="720"/>
        <w:jc w:val="both"/>
        <w:rPr>
          <w:lang w:val="en-GB"/>
        </w:rPr>
      </w:pPr>
      <w:r w:rsidRPr="00F31CB3">
        <w:rPr>
          <w:lang w:val="en-GB"/>
        </w:rPr>
        <w:t>85000 Bar</w:t>
      </w:r>
    </w:p>
    <w:p w14:paraId="4287604B" w14:textId="77777777" w:rsidR="00EF7E7B" w:rsidRDefault="00EF7E7B" w:rsidP="00EF7E7B">
      <w:pPr>
        <w:spacing w:after="0"/>
        <w:ind w:left="720"/>
        <w:jc w:val="both"/>
        <w:rPr>
          <w:lang w:val="en-GB"/>
        </w:rPr>
      </w:pPr>
      <w:r w:rsidRPr="00F31CB3">
        <w:rPr>
          <w:lang w:val="en-GB"/>
        </w:rPr>
        <w:t>(contact person: Ms. Ivana Tomasevic)</w:t>
      </w:r>
    </w:p>
    <w:p w14:paraId="6C820F49" w14:textId="5E79E11C" w:rsidR="001418CE" w:rsidRPr="001418CE" w:rsidRDefault="001418CE" w:rsidP="00EF7E7B">
      <w:pPr>
        <w:spacing w:after="0"/>
        <w:ind w:left="720"/>
        <w:jc w:val="both"/>
        <w:rPr>
          <w:lang w:val="en-US"/>
        </w:rPr>
      </w:pPr>
      <w:r>
        <w:rPr>
          <w:lang w:val="en-GB"/>
        </w:rPr>
        <w:t xml:space="preserve">Or by email at the address: </w:t>
      </w:r>
      <w:hyperlink r:id="rId8" w:history="1">
        <w:r w:rsidRPr="00382344">
          <w:rPr>
            <w:rStyle w:val="Hyperlink"/>
            <w:lang w:val="en-GB"/>
          </w:rPr>
          <w:t>i.tomasevic</w:t>
        </w:r>
        <w:r w:rsidRPr="00382344">
          <w:rPr>
            <w:rStyle w:val="Hyperlink"/>
            <w:lang w:val="en-US"/>
          </w:rPr>
          <w:t>@bscbar.org</w:t>
        </w:r>
      </w:hyperlink>
      <w:r>
        <w:rPr>
          <w:lang w:val="en-US"/>
        </w:rPr>
        <w:t xml:space="preserve"> </w:t>
      </w:r>
    </w:p>
    <w:p w14:paraId="798F96A5" w14:textId="77777777" w:rsidR="009E5BED" w:rsidRDefault="009E5BED" w:rsidP="00874D58">
      <w:pPr>
        <w:spacing w:before="120" w:after="120" w:line="240" w:lineRule="auto"/>
        <w:ind w:left="720"/>
        <w:jc w:val="both"/>
        <w:rPr>
          <w:lang w:val="en-GB"/>
        </w:rPr>
      </w:pPr>
      <w:r>
        <w:rPr>
          <w:lang w:val="en-GB"/>
        </w:rPr>
        <w:t xml:space="preserve">The tenderers are reminded that in order to be eligible the tenders </w:t>
      </w:r>
      <w:r>
        <w:rPr>
          <w:u w:val="single"/>
          <w:lang w:val="en-GB"/>
        </w:rPr>
        <w:t>need to be received by the contracting authority</w:t>
      </w:r>
      <w:r>
        <w:rPr>
          <w:lang w:val="en-GB"/>
        </w:rPr>
        <w:t xml:space="preserve"> by the deadline indicated above.</w:t>
      </w:r>
    </w:p>
    <w:p w14:paraId="48D428F2" w14:textId="77777777" w:rsidR="009E5BED" w:rsidRDefault="009E5BED" w:rsidP="00874D58">
      <w:pPr>
        <w:numPr>
          <w:ilvl w:val="0"/>
          <w:numId w:val="3"/>
        </w:numPr>
        <w:spacing w:before="120" w:after="120" w:line="240" w:lineRule="auto"/>
        <w:jc w:val="both"/>
        <w:rPr>
          <w:b/>
          <w:lang w:val="en-GB"/>
        </w:rPr>
      </w:pPr>
      <w:r>
        <w:rPr>
          <w:b/>
          <w:lang w:val="en-GB"/>
        </w:rPr>
        <w:t>TECHNICAL INFORMATION</w:t>
      </w:r>
    </w:p>
    <w:p w14:paraId="6E3CB0DA" w14:textId="5635BB69" w:rsidR="009E5BED" w:rsidRDefault="009E5BED" w:rsidP="00874D58">
      <w:pPr>
        <w:pStyle w:val="ListParagraph"/>
        <w:spacing w:before="120" w:after="120" w:line="240" w:lineRule="auto"/>
        <w:jc w:val="both"/>
        <w:rPr>
          <w:lang w:val="en-GB"/>
        </w:rPr>
      </w:pPr>
      <w:r>
        <w:rPr>
          <w:lang w:val="en-GB"/>
        </w:rPr>
        <w:t xml:space="preserve">The tenderers are required to provide </w:t>
      </w:r>
      <w:r>
        <w:rPr>
          <w:highlight w:val="yellow"/>
          <w:lang w:val="en-GB"/>
        </w:rPr>
        <w:t xml:space="preserve">services </w:t>
      </w:r>
      <w:r>
        <w:rPr>
          <w:lang w:val="en-GB"/>
        </w:rPr>
        <w:t>as indicated in the part ‘’Required services / Technical specifications’’ of this document. In the tenderer’s technical off</w:t>
      </w:r>
      <w:r w:rsidR="002175BB">
        <w:rPr>
          <w:lang w:val="en-GB"/>
        </w:rPr>
        <w:t>er, the tenderers will indicate</w:t>
      </w:r>
      <w:r>
        <w:rPr>
          <w:lang w:val="en-GB"/>
        </w:rPr>
        <w:t xml:space="preserve"> more details on the deliveries, referring back to the below table. </w:t>
      </w:r>
    </w:p>
    <w:p w14:paraId="6BFC3D33" w14:textId="77777777" w:rsidR="009E5BED" w:rsidRDefault="009E5BED" w:rsidP="00874D58">
      <w:pPr>
        <w:numPr>
          <w:ilvl w:val="0"/>
          <w:numId w:val="3"/>
        </w:numPr>
        <w:spacing w:before="120" w:after="120" w:line="240" w:lineRule="auto"/>
        <w:jc w:val="both"/>
        <w:rPr>
          <w:b/>
          <w:lang w:val="en-GB"/>
        </w:rPr>
      </w:pPr>
      <w:r>
        <w:rPr>
          <w:b/>
          <w:lang w:val="en-GB"/>
        </w:rPr>
        <w:t>FINANCIAL INFORMATION</w:t>
      </w:r>
    </w:p>
    <w:p w14:paraId="02F66012" w14:textId="731A4CB0" w:rsidR="009E5BED" w:rsidRPr="002826E7" w:rsidRDefault="009E5BED" w:rsidP="00874D58">
      <w:pPr>
        <w:pStyle w:val="ListParagraph"/>
        <w:spacing w:before="120" w:after="120" w:line="240" w:lineRule="auto"/>
        <w:rPr>
          <w:lang w:val="en-GB"/>
        </w:rPr>
      </w:pPr>
      <w:r w:rsidRPr="002826E7">
        <w:rPr>
          <w:highlight w:val="yellow"/>
          <w:lang w:val="en-GB"/>
        </w:rPr>
        <w:t>To be inserted only in the case of service tenders</w:t>
      </w:r>
    </w:p>
    <w:p w14:paraId="40D055D3" w14:textId="319E166F" w:rsidR="009E5BED" w:rsidRDefault="009E5BED" w:rsidP="00874D58">
      <w:pPr>
        <w:pStyle w:val="ListParagraph"/>
        <w:spacing w:before="120" w:after="120" w:line="240" w:lineRule="auto"/>
        <w:rPr>
          <w:lang w:val="en-GB"/>
        </w:rPr>
      </w:pPr>
      <w:r>
        <w:rPr>
          <w:lang w:val="en-GB"/>
        </w:rPr>
        <w:t xml:space="preserve">The tenderers are reminded that the maximum available value of the contract is </w:t>
      </w:r>
      <w:r w:rsidR="006B67D9">
        <w:rPr>
          <w:b/>
          <w:bCs/>
          <w:highlight w:val="yellow"/>
          <w:lang w:val="en-GB"/>
        </w:rPr>
        <w:t>6</w:t>
      </w:r>
      <w:r w:rsidR="001418CE" w:rsidRPr="001418CE">
        <w:rPr>
          <w:b/>
          <w:bCs/>
          <w:highlight w:val="yellow"/>
          <w:lang w:val="en-GB"/>
        </w:rPr>
        <w:t>0</w:t>
      </w:r>
      <w:r w:rsidR="00290B1A" w:rsidRPr="001418CE">
        <w:rPr>
          <w:b/>
          <w:bCs/>
          <w:highlight w:val="yellow"/>
          <w:lang w:val="en-GB"/>
        </w:rPr>
        <w:t>0</w:t>
      </w:r>
      <w:r w:rsidR="00290B1A">
        <w:rPr>
          <w:b/>
          <w:highlight w:val="yellow"/>
          <w:lang w:val="en-GB"/>
        </w:rPr>
        <w:t>0.00</w:t>
      </w:r>
      <w:r w:rsidR="00477A43">
        <w:rPr>
          <w:b/>
          <w:highlight w:val="yellow"/>
          <w:lang w:val="en-GB"/>
        </w:rPr>
        <w:t xml:space="preserve"> </w:t>
      </w:r>
      <w:r w:rsidRPr="009832DD">
        <w:rPr>
          <w:b/>
          <w:highlight w:val="yellow"/>
          <w:lang w:val="en-GB"/>
        </w:rPr>
        <w:t>EUR</w:t>
      </w:r>
      <w:r>
        <w:rPr>
          <w:lang w:val="en-GB"/>
        </w:rPr>
        <w:t xml:space="preserve">. </w:t>
      </w:r>
    </w:p>
    <w:p w14:paraId="71964CC2" w14:textId="77777777" w:rsidR="009E5BED" w:rsidRDefault="009E5BED" w:rsidP="00874D58">
      <w:pPr>
        <w:numPr>
          <w:ilvl w:val="0"/>
          <w:numId w:val="3"/>
        </w:numPr>
        <w:spacing w:before="120" w:after="120" w:line="240" w:lineRule="auto"/>
        <w:jc w:val="both"/>
        <w:rPr>
          <w:b/>
          <w:lang w:val="en-GB"/>
        </w:rPr>
      </w:pPr>
      <w:r>
        <w:rPr>
          <w:b/>
          <w:lang w:val="en-GB"/>
        </w:rPr>
        <w:t>ADDITIONAL   INFORMATION</w:t>
      </w:r>
    </w:p>
    <w:p w14:paraId="0D1D0A4B" w14:textId="77777777" w:rsidR="009E5BED" w:rsidRDefault="009E5BED" w:rsidP="00874D58">
      <w:pPr>
        <w:spacing w:before="120" w:after="120" w:line="240" w:lineRule="auto"/>
        <w:ind w:left="720"/>
        <w:jc w:val="both"/>
        <w:rPr>
          <w:lang w:val="en-GB"/>
        </w:rPr>
      </w:pPr>
      <w:r>
        <w:rPr>
          <w:lang w:val="en-GB"/>
        </w:rPr>
        <w:t xml:space="preserve">The </w:t>
      </w:r>
      <w:r w:rsidR="00116DB7">
        <w:rPr>
          <w:lang w:val="en-GB"/>
        </w:rPr>
        <w:t>award</w:t>
      </w:r>
      <w:r>
        <w:rPr>
          <w:lang w:val="en-GB"/>
        </w:rPr>
        <w:t xml:space="preserve"> criteria </w:t>
      </w:r>
      <w:proofErr w:type="gramStart"/>
      <w:r>
        <w:rPr>
          <w:lang w:val="en-GB"/>
        </w:rPr>
        <w:t>is</w:t>
      </w:r>
      <w:proofErr w:type="gramEnd"/>
      <w:r>
        <w:rPr>
          <w:lang w:val="en-GB"/>
        </w:rPr>
        <w:t>:</w:t>
      </w:r>
    </w:p>
    <w:p w14:paraId="713E53E6" w14:textId="77777777" w:rsidR="009E5BED" w:rsidRDefault="009E5BED" w:rsidP="00874D58">
      <w:pPr>
        <w:numPr>
          <w:ilvl w:val="0"/>
          <w:numId w:val="4"/>
        </w:numPr>
        <w:spacing w:before="120" w:after="120" w:line="240" w:lineRule="auto"/>
        <w:ind w:left="1134"/>
        <w:jc w:val="both"/>
        <w:rPr>
          <w:lang w:val="en-GB"/>
        </w:rPr>
      </w:pPr>
      <w:r>
        <w:rPr>
          <w:lang w:val="en-GB"/>
        </w:rPr>
        <w:t xml:space="preserve">Best value for money, weighting 80% technical quality, 20% price </w:t>
      </w:r>
      <w:r w:rsidRPr="009E5BED">
        <w:rPr>
          <w:highlight w:val="yellow"/>
          <w:lang w:val="en-GB"/>
        </w:rPr>
        <w:t>(* - select in case of service tenders)</w:t>
      </w:r>
    </w:p>
    <w:p w14:paraId="1B7B99ED" w14:textId="2CF7A480" w:rsidR="009E5BED" w:rsidRDefault="009E5BED" w:rsidP="00874D58">
      <w:pPr>
        <w:spacing w:before="120" w:after="120" w:line="240" w:lineRule="auto"/>
        <w:ind w:left="720"/>
        <w:jc w:val="both"/>
        <w:rPr>
          <w:lang w:val="en-GB"/>
        </w:rPr>
      </w:pPr>
      <w:r w:rsidRPr="009E5BED">
        <w:rPr>
          <w:highlight w:val="yellow"/>
          <w:lang w:val="en-GB"/>
        </w:rPr>
        <w:t xml:space="preserve">The CA is advised to amend the </w:t>
      </w:r>
      <w:r w:rsidR="00116DB7">
        <w:rPr>
          <w:highlight w:val="yellow"/>
          <w:lang w:val="en-GB"/>
        </w:rPr>
        <w:t>award</w:t>
      </w:r>
      <w:r w:rsidRPr="009E5BED">
        <w:rPr>
          <w:highlight w:val="yellow"/>
          <w:lang w:val="en-GB"/>
        </w:rPr>
        <w:t xml:space="preserve"> criteria to a specific tender. In case of specific </w:t>
      </w:r>
      <w:r w:rsidR="000C30DF" w:rsidRPr="009E5BED">
        <w:rPr>
          <w:highlight w:val="yellow"/>
          <w:lang w:val="en-GB"/>
        </w:rPr>
        <w:t>services,</w:t>
      </w:r>
      <w:r w:rsidRPr="009E5BED">
        <w:rPr>
          <w:highlight w:val="yellow"/>
          <w:lang w:val="en-GB"/>
        </w:rPr>
        <w:t xml:space="preserve"> the sole criteria could be price also. Weighting could be changed if necessary.</w:t>
      </w:r>
      <w:r>
        <w:rPr>
          <w:lang w:val="en-GB"/>
        </w:rPr>
        <w:t xml:space="preserve"> </w:t>
      </w:r>
    </w:p>
    <w:p w14:paraId="21353988" w14:textId="77777777" w:rsidR="009E5BED" w:rsidRDefault="009E5BED" w:rsidP="00874D58">
      <w:pPr>
        <w:spacing w:before="120" w:after="120" w:line="240" w:lineRule="auto"/>
        <w:ind w:left="720"/>
        <w:jc w:val="both"/>
        <w:rPr>
          <w:lang w:val="en-GB"/>
        </w:rPr>
      </w:pPr>
      <w:r>
        <w:rPr>
          <w:lang w:val="en-GB"/>
        </w:rPr>
        <w:t xml:space="preserve">The </w:t>
      </w:r>
      <w:r w:rsidRPr="009E5BED">
        <w:rPr>
          <w:lang w:val="en-GB"/>
        </w:rPr>
        <w:t>unsuccessful</w:t>
      </w:r>
      <w:r>
        <w:rPr>
          <w:lang w:val="en-GB"/>
        </w:rPr>
        <w:t>/successful tenderers will be informed of the results of the evaluation procedure in written.</w:t>
      </w:r>
    </w:p>
    <w:p w14:paraId="44AAAD88" w14:textId="387D5164" w:rsidR="009E5BED" w:rsidRDefault="009E5BED" w:rsidP="00874D58">
      <w:pPr>
        <w:spacing w:before="120" w:after="120" w:line="240" w:lineRule="auto"/>
        <w:ind w:left="720"/>
        <w:jc w:val="both"/>
        <w:rPr>
          <w:lang w:val="en-GB"/>
        </w:rPr>
      </w:pPr>
      <w:r>
        <w:rPr>
          <w:lang w:val="en-GB"/>
        </w:rPr>
        <w:t xml:space="preserve">The estimated time of response to the tenderers is </w:t>
      </w:r>
      <w:r w:rsidR="00290B1A">
        <w:rPr>
          <w:highlight w:val="yellow"/>
          <w:lang w:val="en-GB"/>
        </w:rPr>
        <w:t>5</w:t>
      </w:r>
      <w:r>
        <w:rPr>
          <w:lang w:val="en-GB"/>
        </w:rPr>
        <w:t xml:space="preserve"> days from the deadline for submission of tenders. </w:t>
      </w:r>
    </w:p>
    <w:p w14:paraId="637D485E" w14:textId="77777777" w:rsidR="003E6BF0" w:rsidRDefault="003E6BF0" w:rsidP="00874D58">
      <w:pPr>
        <w:spacing w:before="120" w:after="120" w:line="240" w:lineRule="auto"/>
      </w:pPr>
    </w:p>
    <w:p w14:paraId="584E2ADE" w14:textId="77777777" w:rsidR="003E6BF0" w:rsidRDefault="003E6BF0" w:rsidP="00874D58">
      <w:pPr>
        <w:spacing w:before="120" w:after="120" w:line="240" w:lineRule="auto"/>
        <w:sectPr w:rsidR="003E6BF0"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14:paraId="36EE67F7"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CF75FE" w14:textId="77777777" w:rsidR="003E6BF0" w:rsidRDefault="003E6BF0" w:rsidP="00874D58">
            <w:pPr>
              <w:spacing w:before="120" w:after="120"/>
            </w:pPr>
            <w:r>
              <w:lastRenderedPageBreak/>
              <w:t>SERVICES REQUIRED</w:t>
            </w:r>
            <w:r w:rsidR="0003149E">
              <w:t xml:space="preserve"> / TECHNICAL SPECIFICATIONS</w:t>
            </w:r>
            <w:r>
              <w:t xml:space="preserve"> </w:t>
            </w:r>
          </w:p>
        </w:tc>
      </w:tr>
    </w:tbl>
    <w:p w14:paraId="6030B03C" w14:textId="77777777" w:rsidR="0003149E" w:rsidRPr="002826E7" w:rsidRDefault="0003149E" w:rsidP="00874D58">
      <w:pPr>
        <w:spacing w:before="120" w:after="120" w:line="240" w:lineRule="auto"/>
        <w:rPr>
          <w:rFonts w:cs="Times New Roman"/>
        </w:rPr>
      </w:pPr>
      <w:r w:rsidRPr="002826E7">
        <w:rPr>
          <w:rFonts w:cs="Times New Roman"/>
          <w:highlight w:val="yellow"/>
        </w:rPr>
        <w:t xml:space="preserve">Table to be used in the case of </w:t>
      </w:r>
      <w:r w:rsidRPr="002826E7">
        <w:rPr>
          <w:rFonts w:cs="Times New Roman"/>
          <w:b/>
          <w:highlight w:val="yellow"/>
        </w:rPr>
        <w:t>service</w:t>
      </w:r>
      <w:r w:rsidRPr="002826E7">
        <w:rPr>
          <w:rFonts w:cs="Times New Roman"/>
          <w:highlight w:val="yellow"/>
        </w:rPr>
        <w:t xml:space="preserve"> tenders: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938"/>
      </w:tblGrid>
      <w:tr w:rsidR="0003149E" w:rsidRPr="002826E7" w14:paraId="581E4241" w14:textId="77777777" w:rsidTr="00D06CE4">
        <w:trPr>
          <w:cantSplit/>
          <w:trHeight w:val="879"/>
          <w:tblHeader/>
        </w:trPr>
        <w:tc>
          <w:tcPr>
            <w:tcW w:w="1134" w:type="dxa"/>
            <w:shd w:val="pct5" w:color="auto" w:fill="FFFFFF"/>
          </w:tcPr>
          <w:p w14:paraId="46E5D2BA" w14:textId="77777777" w:rsidR="0003149E" w:rsidRPr="002826E7" w:rsidRDefault="0003149E" w:rsidP="00874D58">
            <w:pPr>
              <w:spacing w:before="120" w:after="120" w:line="240" w:lineRule="auto"/>
              <w:jc w:val="center"/>
              <w:rPr>
                <w:b/>
              </w:rPr>
            </w:pPr>
            <w:r w:rsidRPr="002826E7">
              <w:rPr>
                <w:b/>
              </w:rPr>
              <w:t>1.</w:t>
            </w:r>
          </w:p>
          <w:p w14:paraId="79D1F6BE" w14:textId="77777777" w:rsidR="0003149E" w:rsidRPr="002826E7" w:rsidRDefault="0003149E" w:rsidP="00874D58">
            <w:pPr>
              <w:spacing w:before="120" w:after="120" w:line="240" w:lineRule="auto"/>
              <w:jc w:val="center"/>
              <w:rPr>
                <w:b/>
                <w:highlight w:val="green"/>
              </w:rPr>
            </w:pPr>
            <w:r w:rsidRPr="002826E7">
              <w:rPr>
                <w:b/>
              </w:rPr>
              <w:t>Item Number</w:t>
            </w:r>
          </w:p>
        </w:tc>
        <w:tc>
          <w:tcPr>
            <w:tcW w:w="7938" w:type="dxa"/>
            <w:shd w:val="pct5" w:color="auto" w:fill="FFFFFF"/>
          </w:tcPr>
          <w:p w14:paraId="06F3DAAD" w14:textId="77777777" w:rsidR="0003149E" w:rsidRPr="002826E7" w:rsidRDefault="0003149E" w:rsidP="00874D58">
            <w:pPr>
              <w:spacing w:before="120" w:after="120" w:line="240" w:lineRule="auto"/>
              <w:jc w:val="center"/>
              <w:rPr>
                <w:b/>
              </w:rPr>
            </w:pPr>
            <w:r w:rsidRPr="002826E7">
              <w:rPr>
                <w:b/>
              </w:rPr>
              <w:t>2.</w:t>
            </w:r>
          </w:p>
          <w:p w14:paraId="5418D7DE" w14:textId="77777777" w:rsidR="0003149E" w:rsidRPr="002826E7" w:rsidRDefault="0003149E" w:rsidP="00874D58">
            <w:pPr>
              <w:spacing w:before="120" w:after="120" w:line="240" w:lineRule="auto"/>
              <w:jc w:val="center"/>
              <w:rPr>
                <w:b/>
              </w:rPr>
            </w:pPr>
            <w:r w:rsidRPr="002826E7">
              <w:rPr>
                <w:b/>
              </w:rPr>
              <w:t>Services required</w:t>
            </w:r>
          </w:p>
        </w:tc>
      </w:tr>
      <w:tr w:rsidR="0003149E" w:rsidRPr="002826E7" w14:paraId="67C4F6EB" w14:textId="77777777" w:rsidTr="00D06CE4">
        <w:trPr>
          <w:cantSplit/>
        </w:trPr>
        <w:tc>
          <w:tcPr>
            <w:tcW w:w="1134" w:type="dxa"/>
          </w:tcPr>
          <w:p w14:paraId="1BE092F4" w14:textId="77777777" w:rsidR="0003149E" w:rsidRPr="002826E7" w:rsidRDefault="0003149E" w:rsidP="00874D58">
            <w:pPr>
              <w:spacing w:before="120" w:after="120" w:line="240" w:lineRule="auto"/>
              <w:rPr>
                <w:b/>
                <w:highlight w:val="green"/>
                <w:lang w:val="en-GB"/>
              </w:rPr>
            </w:pPr>
            <w:r w:rsidRPr="002826E7">
              <w:rPr>
                <w:b/>
                <w:lang w:val="en-GB"/>
              </w:rPr>
              <w:t>1</w:t>
            </w:r>
          </w:p>
        </w:tc>
        <w:tc>
          <w:tcPr>
            <w:tcW w:w="7938" w:type="dxa"/>
            <w:vAlign w:val="center"/>
          </w:tcPr>
          <w:p w14:paraId="11725E3B" w14:textId="77777777" w:rsidR="0003149E" w:rsidRPr="002826E7" w:rsidRDefault="0003149E" w:rsidP="00874D58">
            <w:pPr>
              <w:spacing w:before="120" w:after="120" w:line="240" w:lineRule="auto"/>
              <w:rPr>
                <w:highlight w:val="yellow"/>
                <w:lang w:val="en-GB"/>
              </w:rPr>
            </w:pPr>
            <w:r w:rsidRPr="002826E7">
              <w:rPr>
                <w:highlight w:val="yellow"/>
                <w:lang w:val="en-GB"/>
              </w:rPr>
              <w:t>Description of specific services required by the CA</w:t>
            </w:r>
            <w:r w:rsidR="003B6F6B" w:rsidRPr="002826E7">
              <w:rPr>
                <w:highlight w:val="yellow"/>
                <w:lang w:val="en-GB"/>
              </w:rPr>
              <w:t>, including expected time frame of delivery</w:t>
            </w:r>
            <w:r w:rsidRPr="002826E7">
              <w:rPr>
                <w:highlight w:val="yellow"/>
                <w:lang w:val="en-GB"/>
              </w:rPr>
              <w:t>.</w:t>
            </w:r>
          </w:p>
          <w:p w14:paraId="1E014B13" w14:textId="77777777" w:rsidR="0003149E" w:rsidRDefault="0003149E" w:rsidP="00874D58">
            <w:pPr>
              <w:spacing w:before="120" w:after="120" w:line="240" w:lineRule="auto"/>
              <w:rPr>
                <w:highlight w:val="yellow"/>
                <w:lang w:val="en-GB"/>
              </w:rPr>
            </w:pPr>
            <w:r w:rsidRPr="002826E7">
              <w:rPr>
                <w:highlight w:val="yellow"/>
                <w:lang w:val="en-GB"/>
              </w:rPr>
              <w:t>Please indicate specifically eventual inputs to be provided (for example experts)</w:t>
            </w:r>
          </w:p>
          <w:p w14:paraId="0DE70D3E" w14:textId="21A4ABAB" w:rsidR="00A1320B" w:rsidRDefault="00255E9D" w:rsidP="00D06CE4">
            <w:pPr>
              <w:spacing w:after="120"/>
              <w:jc w:val="both"/>
              <w:rPr>
                <w:color w:val="000000"/>
              </w:rPr>
            </w:pPr>
            <w:r w:rsidRPr="00255E9D">
              <w:rPr>
                <w:color w:val="000000"/>
              </w:rPr>
              <w:t>The general goal of this project proposal is development of more sustainable and resilient autochthonous olive cultivation with support of ICT technologies with the aim of creating competitive and contemporary traditional-based food value chain. To the achievement of this general goal (overall objective) will contribute the development of the three specific objectives aimed towards (1) improving research and knowledge in smart and sustainable olive farming; (2) supporting olive growers towards more sustainable and resilient autochthonous olive cultivation and processing and (3) supporting creation of the first Montenegrin renewable Agri-Food product in sustainable food supply chain.</w:t>
            </w:r>
            <w:r>
              <w:rPr>
                <w:color w:val="000000"/>
              </w:rPr>
              <w:t xml:space="preserve"> This activity is targeting the third specific goal </w:t>
            </w:r>
          </w:p>
          <w:p w14:paraId="7E84E60F" w14:textId="6B26B48D" w:rsidR="00D06CE4" w:rsidRPr="004A58C6" w:rsidRDefault="00D06CE4" w:rsidP="00D06CE4">
            <w:pPr>
              <w:spacing w:after="120"/>
              <w:jc w:val="both"/>
              <w:rPr>
                <w:b/>
                <w:color w:val="00B050"/>
              </w:rPr>
            </w:pPr>
            <w:r w:rsidRPr="00662419">
              <w:rPr>
                <w:b/>
                <w:bCs/>
                <w:color w:val="000000"/>
              </w:rPr>
              <w:t xml:space="preserve">Output is </w:t>
            </w:r>
            <w:r w:rsidR="00A1320B">
              <w:rPr>
                <w:b/>
                <w:bCs/>
                <w:color w:val="000000"/>
              </w:rPr>
              <w:t>Value chain analysis</w:t>
            </w:r>
            <w:r w:rsidR="00012069">
              <w:rPr>
                <w:b/>
                <w:bCs/>
                <w:color w:val="000000"/>
              </w:rPr>
              <w:t xml:space="preserve"> based on proposed methodology </w:t>
            </w:r>
          </w:p>
          <w:p w14:paraId="6B95AAC3" w14:textId="3FE70D98" w:rsidR="00D06CE4" w:rsidRPr="002826E7" w:rsidRDefault="00D06CE4" w:rsidP="00874D58">
            <w:pPr>
              <w:spacing w:before="120" w:after="120" w:line="240" w:lineRule="auto"/>
              <w:rPr>
                <w:highlight w:val="yellow"/>
                <w:lang w:val="en-GB"/>
              </w:rPr>
            </w:pPr>
          </w:p>
        </w:tc>
      </w:tr>
      <w:tr w:rsidR="0003149E" w:rsidRPr="002826E7" w14:paraId="194A33D4" w14:textId="77777777" w:rsidTr="00D06CE4">
        <w:trPr>
          <w:cantSplit/>
        </w:trPr>
        <w:tc>
          <w:tcPr>
            <w:tcW w:w="1134" w:type="dxa"/>
          </w:tcPr>
          <w:p w14:paraId="1B786A63" w14:textId="17357B4E" w:rsidR="00D06CE4" w:rsidRPr="002826E7" w:rsidRDefault="00D06CE4" w:rsidP="00874D58">
            <w:pPr>
              <w:spacing w:before="120" w:after="120" w:line="240" w:lineRule="auto"/>
              <w:rPr>
                <w:b/>
                <w:highlight w:val="green"/>
                <w:lang w:val="en-GB"/>
              </w:rPr>
            </w:pPr>
            <w:r>
              <w:rPr>
                <w:b/>
                <w:highlight w:val="green"/>
                <w:lang w:val="en-GB"/>
              </w:rPr>
              <w:t>2</w:t>
            </w:r>
          </w:p>
        </w:tc>
        <w:tc>
          <w:tcPr>
            <w:tcW w:w="7938" w:type="dxa"/>
            <w:vAlign w:val="center"/>
          </w:tcPr>
          <w:p w14:paraId="15634E1D" w14:textId="34736B5C" w:rsidR="00D06CE4" w:rsidRDefault="00A1320B" w:rsidP="00D06CE4">
            <w:pPr>
              <w:spacing w:after="120"/>
              <w:jc w:val="both"/>
              <w:rPr>
                <w:color w:val="000000"/>
              </w:rPr>
            </w:pPr>
            <w:r>
              <w:rPr>
                <w:color w:val="000000"/>
              </w:rPr>
              <w:t xml:space="preserve">Collecting the data – desk research, interviews with stakeholders to collect all inputs for value chain analysis </w:t>
            </w:r>
          </w:p>
          <w:p w14:paraId="2FFFA459" w14:textId="77777777" w:rsidR="00EA55FF" w:rsidRDefault="00A03BEA" w:rsidP="00A03BEA">
            <w:pPr>
              <w:jc w:val="both"/>
              <w:rPr>
                <w:color w:val="000000"/>
              </w:rPr>
            </w:pPr>
            <w:r>
              <w:rPr>
                <w:color w:val="000000"/>
              </w:rPr>
              <w:t>Output</w:t>
            </w:r>
            <w:r w:rsidR="00EA55FF">
              <w:rPr>
                <w:color w:val="000000"/>
              </w:rPr>
              <w:t>s are</w:t>
            </w:r>
          </w:p>
          <w:p w14:paraId="497C73DE" w14:textId="63DB5011" w:rsidR="00EA55FF" w:rsidRDefault="00EA55FF" w:rsidP="00A03BEA">
            <w:pPr>
              <w:jc w:val="both"/>
              <w:rPr>
                <w:b/>
                <w:color w:val="000000"/>
              </w:rPr>
            </w:pPr>
            <w:r>
              <w:rPr>
                <w:b/>
                <w:color w:val="000000"/>
              </w:rPr>
              <w:t xml:space="preserve">One </w:t>
            </w:r>
            <w:r w:rsidR="008F48C1" w:rsidRPr="00BB473C">
              <w:rPr>
                <w:b/>
                <w:color w:val="000000"/>
              </w:rPr>
              <w:t>Comprehensive desk research report covering all aspects outlined in the scope of work</w:t>
            </w:r>
            <w:r w:rsidR="00A03BEA">
              <w:rPr>
                <w:b/>
                <w:color w:val="000000"/>
              </w:rPr>
              <w:t xml:space="preserve"> and </w:t>
            </w:r>
          </w:p>
          <w:p w14:paraId="75961255" w14:textId="2A597CE3" w:rsidR="0003149E" w:rsidRPr="008F48C1" w:rsidRDefault="00EA55FF" w:rsidP="00A03BEA">
            <w:pPr>
              <w:jc w:val="both"/>
              <w:rPr>
                <w:b/>
                <w:color w:val="000000"/>
              </w:rPr>
            </w:pPr>
            <w:r>
              <w:rPr>
                <w:b/>
                <w:color w:val="000000"/>
              </w:rPr>
              <w:t xml:space="preserve">One </w:t>
            </w:r>
            <w:r w:rsidR="008F48C1" w:rsidRPr="00BB473C">
              <w:rPr>
                <w:b/>
                <w:color w:val="000000"/>
              </w:rPr>
              <w:t>Individual report summarizing findings from the questionnaires administered to olive cultivars, olive-based product producers, and potential clients.</w:t>
            </w:r>
            <w:r w:rsidR="008F48C1">
              <w:rPr>
                <w:b/>
                <w:color w:val="000000"/>
              </w:rPr>
              <w:t xml:space="preserve"> </w:t>
            </w:r>
          </w:p>
        </w:tc>
      </w:tr>
      <w:tr w:rsidR="0003149E" w:rsidRPr="002826E7" w14:paraId="7B6856AD" w14:textId="77777777" w:rsidTr="00D06CE4">
        <w:trPr>
          <w:cantSplit/>
        </w:trPr>
        <w:tc>
          <w:tcPr>
            <w:tcW w:w="1134" w:type="dxa"/>
          </w:tcPr>
          <w:p w14:paraId="4EB303B0" w14:textId="79C8126F" w:rsidR="0003149E" w:rsidRPr="002826E7" w:rsidRDefault="00D06CE4" w:rsidP="00874D58">
            <w:pPr>
              <w:spacing w:before="120" w:after="120" w:line="240" w:lineRule="auto"/>
              <w:rPr>
                <w:b/>
                <w:highlight w:val="green"/>
                <w:lang w:val="en-GB"/>
              </w:rPr>
            </w:pPr>
            <w:r>
              <w:rPr>
                <w:b/>
                <w:highlight w:val="green"/>
                <w:lang w:val="en-GB"/>
              </w:rPr>
              <w:t>3</w:t>
            </w:r>
          </w:p>
        </w:tc>
        <w:tc>
          <w:tcPr>
            <w:tcW w:w="7938" w:type="dxa"/>
          </w:tcPr>
          <w:p w14:paraId="1F7E6827" w14:textId="18782511" w:rsidR="00A1320B" w:rsidRDefault="00D06CE4" w:rsidP="00874D58">
            <w:pPr>
              <w:spacing w:before="120" w:after="120" w:line="240" w:lineRule="auto"/>
            </w:pPr>
            <w:r>
              <w:rPr>
                <w:color w:val="000000"/>
              </w:rPr>
              <w:t xml:space="preserve">Under </w:t>
            </w:r>
            <w:r>
              <w:t xml:space="preserve">knowledge sharing parts of the project consultant will be involved in Supporting the </w:t>
            </w:r>
            <w:r w:rsidR="00A1320B">
              <w:t xml:space="preserve">and providing inputs for </w:t>
            </w:r>
            <w:r w:rsidR="00A1320B" w:rsidRPr="00A1320B">
              <w:t>workshops</w:t>
            </w:r>
            <w:r w:rsidR="00A1320B">
              <w:t xml:space="preserve"> under </w:t>
            </w:r>
            <w:r w:rsidR="00A1320B" w:rsidRPr="00A1320B">
              <w:t xml:space="preserve">Activity 3.2. Organization of 4 workshops on: (1) innovative product development - expanding olive products national offer, (2) business model creation (3) branding of autochthonous olive products and </w:t>
            </w:r>
            <w:r w:rsidR="00A1320B">
              <w:t xml:space="preserve">(4) </w:t>
            </w:r>
            <w:r w:rsidR="00A1320B" w:rsidRPr="00A1320B">
              <w:t>sustainable, resilient and renewable autochthonous olive cultivation</w:t>
            </w:r>
          </w:p>
          <w:p w14:paraId="2A84C389" w14:textId="05979E66" w:rsidR="00A03BEA" w:rsidRDefault="00D06CE4" w:rsidP="00874D58">
            <w:pPr>
              <w:spacing w:before="120" w:after="120" w:line="240" w:lineRule="auto"/>
              <w:rPr>
                <w:b/>
                <w:color w:val="000000"/>
              </w:rPr>
            </w:pPr>
            <w:r w:rsidRPr="00662419">
              <w:rPr>
                <w:b/>
                <w:bCs/>
              </w:rPr>
              <w:t>Output is</w:t>
            </w:r>
            <w:r w:rsidR="00EA55FF">
              <w:rPr>
                <w:b/>
                <w:bCs/>
              </w:rPr>
              <w:t xml:space="preserve"> short s</w:t>
            </w:r>
            <w:r w:rsidR="00A1320B">
              <w:rPr>
                <w:b/>
                <w:bCs/>
              </w:rPr>
              <w:t xml:space="preserve">ituation analysis </w:t>
            </w:r>
            <w:r w:rsidR="00EA55FF">
              <w:rPr>
                <w:b/>
                <w:bCs/>
              </w:rPr>
              <w:t>with a</w:t>
            </w:r>
            <w:r w:rsidR="00EA55FF" w:rsidRPr="00A03BEA">
              <w:rPr>
                <w:b/>
                <w:color w:val="000000"/>
              </w:rPr>
              <w:t>ctionable recommendations for enhancing the olive value chain in Montenegro</w:t>
            </w:r>
            <w:r w:rsidR="00EA55FF">
              <w:rPr>
                <w:b/>
                <w:color w:val="000000"/>
              </w:rPr>
              <w:t xml:space="preserve"> - T</w:t>
            </w:r>
            <w:r w:rsidR="00A1320B">
              <w:rPr>
                <w:b/>
                <w:bCs/>
              </w:rPr>
              <w:t>o be used at the workshops 3 and 4</w:t>
            </w:r>
            <w:r w:rsidR="00A03BEA" w:rsidRPr="00BB473C">
              <w:rPr>
                <w:b/>
                <w:color w:val="000000"/>
              </w:rPr>
              <w:t xml:space="preserve"> </w:t>
            </w:r>
          </w:p>
          <w:p w14:paraId="44A14F34" w14:textId="0DE7D770" w:rsidR="0003149E" w:rsidRPr="00A03BEA" w:rsidRDefault="0003149E" w:rsidP="00A03BEA">
            <w:pPr>
              <w:spacing w:before="120" w:after="120" w:line="240" w:lineRule="auto"/>
              <w:rPr>
                <w:b/>
                <w:highlight w:val="yellow"/>
                <w:lang w:val="en-GB"/>
              </w:rPr>
            </w:pPr>
          </w:p>
        </w:tc>
      </w:tr>
      <w:tr w:rsidR="0003149E" w:rsidRPr="002826E7" w14:paraId="28B5A77E" w14:textId="77777777" w:rsidTr="00D06CE4">
        <w:trPr>
          <w:cantSplit/>
        </w:trPr>
        <w:tc>
          <w:tcPr>
            <w:tcW w:w="1134" w:type="dxa"/>
          </w:tcPr>
          <w:p w14:paraId="6CD2346A" w14:textId="0B7827E2" w:rsidR="0003149E" w:rsidRPr="002826E7" w:rsidRDefault="00D06CE4" w:rsidP="00874D58">
            <w:pPr>
              <w:spacing w:before="120" w:after="120" w:line="240" w:lineRule="auto"/>
              <w:rPr>
                <w:b/>
                <w:highlight w:val="green"/>
                <w:lang w:val="en-GB"/>
              </w:rPr>
            </w:pPr>
            <w:r>
              <w:rPr>
                <w:b/>
                <w:highlight w:val="green"/>
                <w:lang w:val="en-GB"/>
              </w:rPr>
              <w:lastRenderedPageBreak/>
              <w:t>4</w:t>
            </w:r>
          </w:p>
        </w:tc>
        <w:tc>
          <w:tcPr>
            <w:tcW w:w="7938" w:type="dxa"/>
            <w:vAlign w:val="center"/>
          </w:tcPr>
          <w:p w14:paraId="06EE4C0A" w14:textId="0393475D" w:rsidR="00D06CE4" w:rsidRPr="006E1208" w:rsidRDefault="00D06CE4" w:rsidP="00874D58">
            <w:pPr>
              <w:spacing w:before="120" w:after="120" w:line="240" w:lineRule="auto"/>
              <w:rPr>
                <w:rFonts w:cstheme="minorHAnsi"/>
                <w:color w:val="000000"/>
              </w:rPr>
            </w:pPr>
            <w:bookmarkStart w:id="0" w:name="_Hlk148447137"/>
            <w:r w:rsidRPr="006E1208">
              <w:rPr>
                <w:rFonts w:cstheme="minorHAnsi"/>
              </w:rPr>
              <w:t>Under knowledge sharing activity A</w:t>
            </w:r>
            <w:r w:rsidRPr="006E1208">
              <w:rPr>
                <w:rFonts w:cstheme="minorHAnsi"/>
                <w:color w:val="000000"/>
              </w:rPr>
              <w:t>3.3. Publishing the research</w:t>
            </w:r>
            <w:r w:rsidR="00A1320B">
              <w:rPr>
                <w:rFonts w:cstheme="minorHAnsi"/>
                <w:color w:val="000000"/>
              </w:rPr>
              <w:t xml:space="preserve"> </w:t>
            </w:r>
            <w:r w:rsidRPr="006E1208">
              <w:rPr>
                <w:rFonts w:cstheme="minorHAnsi"/>
                <w:color w:val="000000"/>
              </w:rPr>
              <w:t xml:space="preserve">practical solutions for more sustainable autochthonous olive cultivation and creation of renewable olives </w:t>
            </w:r>
            <w:r w:rsidR="00A1320B">
              <w:rPr>
                <w:rFonts w:cstheme="minorHAnsi"/>
                <w:color w:val="000000"/>
              </w:rPr>
              <w:t>Contractor</w:t>
            </w:r>
            <w:r w:rsidRPr="006E1208">
              <w:rPr>
                <w:rFonts w:cstheme="minorHAnsi"/>
                <w:color w:val="000000"/>
              </w:rPr>
              <w:t xml:space="preserve"> will write parts of the research based on </w:t>
            </w:r>
            <w:r w:rsidR="00A1320B">
              <w:rPr>
                <w:rFonts w:cstheme="minorHAnsi"/>
                <w:color w:val="000000"/>
              </w:rPr>
              <w:t xml:space="preserve">Data Collection report and Situation analysis </w:t>
            </w:r>
            <w:r w:rsidRPr="006E1208">
              <w:rPr>
                <w:rFonts w:cstheme="minorHAnsi"/>
                <w:color w:val="000000"/>
              </w:rPr>
              <w:t xml:space="preserve"> as well as parts </w:t>
            </w:r>
            <w:r w:rsidR="00A1320B">
              <w:rPr>
                <w:rFonts w:cstheme="minorHAnsi"/>
                <w:color w:val="000000"/>
              </w:rPr>
              <w:t>of at least 1</w:t>
            </w:r>
            <w:r w:rsidRPr="006E1208">
              <w:rPr>
                <w:rFonts w:cstheme="minorHAnsi"/>
                <w:color w:val="000000"/>
              </w:rPr>
              <w:t xml:space="preserve"> journal paper that will be presented. This activity will be prepared based on methodology provided </w:t>
            </w:r>
            <w:r w:rsidR="00A1320B">
              <w:rPr>
                <w:rFonts w:cstheme="minorHAnsi"/>
                <w:color w:val="000000"/>
              </w:rPr>
              <w:t>in tender application</w:t>
            </w:r>
          </w:p>
          <w:bookmarkEnd w:id="0"/>
          <w:p w14:paraId="4EC9B502" w14:textId="14EA8258" w:rsidR="0003149E" w:rsidRPr="006E1208" w:rsidRDefault="00D06CE4" w:rsidP="00874D58">
            <w:pPr>
              <w:spacing w:before="120" w:after="120" w:line="240" w:lineRule="auto"/>
              <w:rPr>
                <w:rFonts w:cstheme="minorHAnsi"/>
                <w:b/>
                <w:bCs/>
                <w:color w:val="000000"/>
              </w:rPr>
            </w:pPr>
            <w:r w:rsidRPr="006E1208">
              <w:rPr>
                <w:rFonts w:cstheme="minorHAnsi"/>
                <w:color w:val="000000"/>
              </w:rPr>
              <w:t xml:space="preserve"> – </w:t>
            </w:r>
            <w:r w:rsidRPr="006E1208">
              <w:rPr>
                <w:rFonts w:cstheme="minorHAnsi"/>
                <w:b/>
                <w:bCs/>
                <w:color w:val="000000"/>
              </w:rPr>
              <w:t>Output is Research Report</w:t>
            </w:r>
            <w:r w:rsidR="00A03BEA">
              <w:rPr>
                <w:rFonts w:cstheme="minorHAnsi"/>
                <w:b/>
                <w:bCs/>
                <w:color w:val="000000"/>
              </w:rPr>
              <w:t xml:space="preserve"> </w:t>
            </w:r>
            <w:r w:rsidR="00A1320B">
              <w:rPr>
                <w:rFonts w:cstheme="minorHAnsi"/>
                <w:b/>
                <w:bCs/>
                <w:color w:val="000000"/>
              </w:rPr>
              <w:t>and Journal paper</w:t>
            </w:r>
          </w:p>
          <w:p w14:paraId="5731B33A" w14:textId="7A37EE9B" w:rsidR="0018261B" w:rsidRPr="006E1208" w:rsidRDefault="0018261B" w:rsidP="00874D58">
            <w:pPr>
              <w:spacing w:before="120" w:after="120" w:line="240" w:lineRule="auto"/>
              <w:rPr>
                <w:rFonts w:cstheme="minorHAnsi"/>
                <w:b/>
                <w:highlight w:val="yellow"/>
                <w:lang w:val="en-GB"/>
              </w:rPr>
            </w:pPr>
          </w:p>
        </w:tc>
      </w:tr>
      <w:tr w:rsidR="0018261B" w:rsidRPr="002826E7" w14:paraId="5719BC8C" w14:textId="77777777" w:rsidTr="00D06CE4">
        <w:trPr>
          <w:cantSplit/>
        </w:trPr>
        <w:tc>
          <w:tcPr>
            <w:tcW w:w="1134" w:type="dxa"/>
          </w:tcPr>
          <w:p w14:paraId="5100C3EE" w14:textId="2818BA17" w:rsidR="0018261B" w:rsidRDefault="0018261B" w:rsidP="00874D58">
            <w:pPr>
              <w:spacing w:before="120" w:after="120" w:line="240" w:lineRule="auto"/>
              <w:rPr>
                <w:b/>
                <w:highlight w:val="green"/>
                <w:lang w:val="en-GB"/>
              </w:rPr>
            </w:pPr>
            <w:r>
              <w:rPr>
                <w:b/>
                <w:highlight w:val="green"/>
                <w:lang w:val="en-GB"/>
              </w:rPr>
              <w:t>5</w:t>
            </w:r>
          </w:p>
        </w:tc>
        <w:tc>
          <w:tcPr>
            <w:tcW w:w="7938" w:type="dxa"/>
            <w:vAlign w:val="center"/>
          </w:tcPr>
          <w:p w14:paraId="2022539A" w14:textId="57A7CC10" w:rsidR="0018261B" w:rsidRPr="006E1208" w:rsidRDefault="0018261B" w:rsidP="0018261B">
            <w:pPr>
              <w:pStyle w:val="Heading2"/>
              <w:rPr>
                <w:rFonts w:asciiTheme="minorHAnsi" w:hAnsiTheme="minorHAnsi" w:cstheme="minorHAnsi"/>
                <w:sz w:val="22"/>
                <w:szCs w:val="22"/>
              </w:rPr>
            </w:pPr>
            <w:bookmarkStart w:id="1" w:name="_Toc129614378"/>
            <w:r w:rsidRPr="006E1208">
              <w:rPr>
                <w:rFonts w:asciiTheme="minorHAnsi" w:hAnsiTheme="minorHAnsi" w:cstheme="minorHAnsi"/>
                <w:sz w:val="22"/>
                <w:szCs w:val="22"/>
              </w:rPr>
              <w:t>Location</w:t>
            </w:r>
            <w:bookmarkEnd w:id="1"/>
            <w:r w:rsidRPr="006E1208">
              <w:rPr>
                <w:rFonts w:asciiTheme="minorHAnsi" w:hAnsiTheme="minorHAnsi" w:cstheme="minorHAnsi"/>
                <w:sz w:val="22"/>
                <w:szCs w:val="22"/>
              </w:rPr>
              <w:t>:</w:t>
            </w:r>
          </w:p>
          <w:p w14:paraId="5FEE0E57" w14:textId="659595FF" w:rsidR="0018261B" w:rsidRPr="006E1208" w:rsidRDefault="0018261B" w:rsidP="0018261B">
            <w:pPr>
              <w:rPr>
                <w:rFonts w:cstheme="minorHAnsi"/>
                <w:color w:val="000000"/>
              </w:rPr>
            </w:pPr>
            <w:r w:rsidRPr="006E1208">
              <w:rPr>
                <w:rFonts w:cstheme="minorHAnsi"/>
                <w:color w:val="000000"/>
              </w:rPr>
              <w:t xml:space="preserve">At home and at project locations. </w:t>
            </w:r>
          </w:p>
          <w:p w14:paraId="4AA8FFD0" w14:textId="5B4C5522" w:rsidR="0018261B" w:rsidRPr="006E1208" w:rsidRDefault="0018261B" w:rsidP="0018261B">
            <w:pPr>
              <w:pStyle w:val="Heading2"/>
              <w:rPr>
                <w:rFonts w:asciiTheme="minorHAnsi" w:hAnsiTheme="minorHAnsi" w:cstheme="minorHAnsi"/>
                <w:sz w:val="22"/>
                <w:szCs w:val="22"/>
              </w:rPr>
            </w:pPr>
            <w:bookmarkStart w:id="2" w:name="_Toc129614379"/>
            <w:r w:rsidRPr="006E1208">
              <w:rPr>
                <w:rFonts w:asciiTheme="minorHAnsi" w:hAnsiTheme="minorHAnsi" w:cstheme="minorHAnsi"/>
                <w:sz w:val="22"/>
                <w:szCs w:val="22"/>
              </w:rPr>
              <w:t>Start date &amp; period of implementation of tasks</w:t>
            </w:r>
            <w:bookmarkEnd w:id="2"/>
            <w:r w:rsidRPr="006E1208">
              <w:rPr>
                <w:rFonts w:asciiTheme="minorHAnsi" w:hAnsiTheme="minorHAnsi" w:cstheme="minorHAnsi"/>
                <w:sz w:val="22"/>
                <w:szCs w:val="22"/>
              </w:rPr>
              <w:t>:</w:t>
            </w:r>
          </w:p>
          <w:p w14:paraId="506AB118" w14:textId="124EEA1B" w:rsidR="0018261B" w:rsidRPr="006E1208" w:rsidRDefault="0018261B" w:rsidP="0018261B">
            <w:pPr>
              <w:jc w:val="both"/>
              <w:rPr>
                <w:rFonts w:cstheme="minorHAnsi"/>
                <w:color w:val="000000"/>
              </w:rPr>
            </w:pPr>
            <w:r w:rsidRPr="006E1208">
              <w:rPr>
                <w:rFonts w:cstheme="minorHAnsi"/>
                <w:color w:val="000000"/>
              </w:rPr>
              <w:t xml:space="preserve">The intended start date is </w:t>
            </w:r>
            <w:r w:rsidR="00012069">
              <w:rPr>
                <w:rFonts w:cstheme="minorHAnsi"/>
                <w:color w:val="000000"/>
              </w:rPr>
              <w:t>01</w:t>
            </w:r>
            <w:r w:rsidR="001418CE">
              <w:rPr>
                <w:rFonts w:cstheme="minorHAnsi"/>
                <w:color w:val="000000"/>
              </w:rPr>
              <w:t>/1</w:t>
            </w:r>
            <w:r w:rsidR="00012069">
              <w:rPr>
                <w:rFonts w:cstheme="minorHAnsi"/>
                <w:color w:val="000000"/>
              </w:rPr>
              <w:t>1</w:t>
            </w:r>
            <w:r w:rsidRPr="006E1208">
              <w:rPr>
                <w:rFonts w:cstheme="minorHAnsi"/>
                <w:color w:val="000000"/>
              </w:rPr>
              <w:t xml:space="preserve">/2023 and the period of implementation of the contract will be </w:t>
            </w:r>
            <w:r w:rsidR="001418CE">
              <w:rPr>
                <w:rFonts w:cstheme="minorHAnsi"/>
                <w:color w:val="000000"/>
              </w:rPr>
              <w:t xml:space="preserve">up to </w:t>
            </w:r>
            <w:r w:rsidR="006B67D9" w:rsidRPr="006B67D9">
              <w:rPr>
                <w:rFonts w:cstheme="minorHAnsi"/>
                <w:color w:val="000000"/>
              </w:rPr>
              <w:t xml:space="preserve">6 months using inputs from A1.2. and  A2.2. and providing Value chain analysis for olive growers and olive based product developers for development of A3.3.  </w:t>
            </w:r>
            <w:r w:rsidRPr="006E1208">
              <w:rPr>
                <w:rFonts w:cstheme="minorHAnsi"/>
                <w:color w:val="000000"/>
              </w:rPr>
              <w:t xml:space="preserve">or until the termination of the tasks. The total duration of the Contract will be </w:t>
            </w:r>
            <w:r w:rsidR="006C45E3">
              <w:rPr>
                <w:rFonts w:cstheme="minorHAnsi"/>
                <w:color w:val="000000"/>
              </w:rPr>
              <w:t>75</w:t>
            </w:r>
            <w:r w:rsidRPr="006E1208">
              <w:rPr>
                <w:rFonts w:cstheme="minorHAnsi"/>
                <w:color w:val="000000"/>
              </w:rPr>
              <w:t xml:space="preserve"> days over a period of </w:t>
            </w:r>
            <w:r w:rsidR="006B67D9">
              <w:rPr>
                <w:rFonts w:cstheme="minorHAnsi"/>
                <w:color w:val="000000"/>
              </w:rPr>
              <w:t>6</w:t>
            </w:r>
            <w:r w:rsidRPr="006E1208">
              <w:rPr>
                <w:rFonts w:cstheme="minorHAnsi"/>
                <w:color w:val="000000"/>
              </w:rPr>
              <w:t xml:space="preserve"> months with an estimated start date of </w:t>
            </w:r>
            <w:r w:rsidR="00012069">
              <w:rPr>
                <w:rFonts w:cstheme="minorHAnsi"/>
                <w:color w:val="000000"/>
              </w:rPr>
              <w:t>01/11/2023</w:t>
            </w:r>
            <w:r w:rsidRPr="006E1208">
              <w:rPr>
                <w:rFonts w:cstheme="minorHAnsi"/>
                <w:color w:val="000000"/>
              </w:rPr>
              <w:t>.</w:t>
            </w:r>
          </w:p>
          <w:p w14:paraId="25696378" w14:textId="77777777" w:rsidR="0018261B" w:rsidRPr="006E1208" w:rsidRDefault="0018261B" w:rsidP="00874D58">
            <w:pPr>
              <w:spacing w:before="120" w:after="120" w:line="240" w:lineRule="auto"/>
              <w:rPr>
                <w:rFonts w:cstheme="minorHAnsi"/>
              </w:rPr>
            </w:pPr>
          </w:p>
        </w:tc>
      </w:tr>
    </w:tbl>
    <w:p w14:paraId="3F6D86CA" w14:textId="77777777" w:rsidR="000F2568" w:rsidRDefault="000F2568" w:rsidP="00874D58">
      <w:pPr>
        <w:spacing w:before="120" w:after="120" w:line="240" w:lineRule="auto"/>
        <w:sectPr w:rsidR="000F2568"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0F2568" w14:paraId="023A8169"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D8C640" w14:textId="77777777" w:rsidR="000F2568" w:rsidRDefault="000F2568" w:rsidP="00874D58">
            <w:pPr>
              <w:spacing w:before="120" w:after="120"/>
            </w:pPr>
            <w:r>
              <w:lastRenderedPageBreak/>
              <w:t xml:space="preserve">FORMAT OF CONTRACT TO BE SIGNED WITH THE TENDERER </w:t>
            </w:r>
          </w:p>
        </w:tc>
      </w:tr>
    </w:tbl>
    <w:p w14:paraId="2ED8ADEF" w14:textId="39617FE8" w:rsidR="004B1DD1" w:rsidRDefault="00460A0D" w:rsidP="00874D58">
      <w:pPr>
        <w:spacing w:before="120" w:after="120" w:line="240" w:lineRule="auto"/>
        <w:jc w:val="both"/>
        <w:rPr>
          <w:lang w:val="en-GB"/>
        </w:rPr>
      </w:pPr>
      <w:r>
        <w:rPr>
          <w:b/>
          <w:lang w:val="en-GB"/>
        </w:rPr>
        <w:t xml:space="preserve">CONTRACT TITLE: </w:t>
      </w:r>
      <w:r w:rsidR="004B1DD1">
        <w:rPr>
          <w:lang w:val="en-GB"/>
        </w:rPr>
        <w:t xml:space="preserve">Contract for </w:t>
      </w:r>
      <w:r w:rsidR="006B67D9">
        <w:rPr>
          <w:lang w:val="en-GB"/>
        </w:rPr>
        <w:t>Value chain analysis</w:t>
      </w:r>
    </w:p>
    <w:p w14:paraId="5617A2EB" w14:textId="56EACAE1" w:rsidR="00460A0D" w:rsidRPr="00E02DDF" w:rsidRDefault="00460A0D" w:rsidP="00874D58">
      <w:pPr>
        <w:spacing w:before="120" w:after="120" w:line="240" w:lineRule="auto"/>
        <w:jc w:val="both"/>
        <w:rPr>
          <w:lang w:val="en-GB"/>
        </w:rPr>
      </w:pPr>
      <w:r>
        <w:rPr>
          <w:b/>
          <w:lang w:val="en-GB"/>
        </w:rPr>
        <w:t xml:space="preserve">REF: </w:t>
      </w:r>
      <w:r w:rsidR="004B1DD1">
        <w:rPr>
          <w:lang w:val="en-GB"/>
        </w:rPr>
        <w:t xml:space="preserve">Procurement </w:t>
      </w:r>
      <w:r w:rsidR="006B67D9">
        <w:rPr>
          <w:lang w:val="en-GB"/>
        </w:rPr>
        <w:t>8</w:t>
      </w:r>
    </w:p>
    <w:p w14:paraId="63D1F8C5" w14:textId="77777777" w:rsidR="00460A0D" w:rsidRDefault="00460A0D" w:rsidP="00874D58">
      <w:pPr>
        <w:spacing w:before="120" w:after="120" w:line="240" w:lineRule="auto"/>
        <w:jc w:val="both"/>
        <w:rPr>
          <w:b/>
          <w:lang w:val="en-GB"/>
        </w:rPr>
      </w:pPr>
    </w:p>
    <w:p w14:paraId="094190E2" w14:textId="77777777" w:rsidR="00460A0D" w:rsidRDefault="00460A0D" w:rsidP="00874D58">
      <w:pPr>
        <w:spacing w:before="120" w:after="120" w:line="240" w:lineRule="auto"/>
        <w:jc w:val="both"/>
        <w:rPr>
          <w:b/>
          <w:lang w:val="en-GB"/>
        </w:rPr>
      </w:pPr>
      <w:r>
        <w:rPr>
          <w:b/>
          <w:lang w:val="en-GB"/>
        </w:rPr>
        <w:t>Concluded between:</w:t>
      </w:r>
    </w:p>
    <w:p w14:paraId="335FF67C" w14:textId="77777777" w:rsidR="00460A0D" w:rsidRDefault="00460A0D" w:rsidP="00874D58">
      <w:pPr>
        <w:spacing w:before="120" w:after="120" w:line="240" w:lineRule="auto"/>
        <w:jc w:val="both"/>
        <w:rPr>
          <w:b/>
          <w:lang w:val="en-GB"/>
        </w:rPr>
      </w:pPr>
    </w:p>
    <w:p w14:paraId="7E759C3F" w14:textId="77777777" w:rsidR="00D06CE4" w:rsidRPr="00D310D7" w:rsidRDefault="00D06CE4" w:rsidP="00D06CE4">
      <w:pPr>
        <w:spacing w:after="0"/>
        <w:jc w:val="both"/>
        <w:rPr>
          <w:lang w:val="en-GB"/>
        </w:rPr>
      </w:pPr>
      <w:r w:rsidRPr="00D310D7">
        <w:rPr>
          <w:lang w:val="en-GB"/>
        </w:rPr>
        <w:t xml:space="preserve">Business </w:t>
      </w:r>
      <w:proofErr w:type="spellStart"/>
      <w:r w:rsidRPr="00D310D7">
        <w:rPr>
          <w:lang w:val="en-GB"/>
        </w:rPr>
        <w:t>Start up</w:t>
      </w:r>
      <w:proofErr w:type="spellEnd"/>
      <w:r w:rsidRPr="00D310D7">
        <w:rPr>
          <w:lang w:val="en-GB"/>
        </w:rPr>
        <w:t xml:space="preserve"> </w:t>
      </w:r>
      <w:proofErr w:type="spellStart"/>
      <w:r w:rsidRPr="00D310D7">
        <w:rPr>
          <w:lang w:val="en-GB"/>
        </w:rPr>
        <w:t>Center</w:t>
      </w:r>
      <w:proofErr w:type="spellEnd"/>
      <w:r w:rsidRPr="00D310D7">
        <w:rPr>
          <w:lang w:val="en-GB"/>
        </w:rPr>
        <w:t xml:space="preserve"> Bar</w:t>
      </w:r>
    </w:p>
    <w:p w14:paraId="00F828A2" w14:textId="77777777" w:rsidR="00D06CE4" w:rsidRPr="00D310D7" w:rsidRDefault="00D06CE4" w:rsidP="00D06CE4">
      <w:pPr>
        <w:spacing w:after="0"/>
        <w:jc w:val="both"/>
        <w:rPr>
          <w:lang w:val="en-GB"/>
        </w:rPr>
      </w:pPr>
      <w:proofErr w:type="spellStart"/>
      <w:r w:rsidRPr="00D310D7">
        <w:rPr>
          <w:lang w:val="en-GB"/>
        </w:rPr>
        <w:t>Bulevar</w:t>
      </w:r>
      <w:proofErr w:type="spellEnd"/>
      <w:r w:rsidRPr="00D310D7">
        <w:rPr>
          <w:lang w:val="en-GB"/>
        </w:rPr>
        <w:t xml:space="preserve"> </w:t>
      </w:r>
      <w:proofErr w:type="spellStart"/>
      <w:r w:rsidRPr="00D310D7">
        <w:rPr>
          <w:lang w:val="en-GB"/>
        </w:rPr>
        <w:t>Revolucije</w:t>
      </w:r>
      <w:proofErr w:type="spellEnd"/>
      <w:r w:rsidRPr="00D310D7">
        <w:rPr>
          <w:lang w:val="en-GB"/>
        </w:rPr>
        <w:t xml:space="preserve"> bb, </w:t>
      </w:r>
      <w:proofErr w:type="spellStart"/>
      <w:r w:rsidRPr="00D310D7">
        <w:rPr>
          <w:lang w:val="en-GB"/>
        </w:rPr>
        <w:t>Poslovni</w:t>
      </w:r>
      <w:proofErr w:type="spellEnd"/>
      <w:r w:rsidRPr="00D310D7">
        <w:rPr>
          <w:lang w:val="en-GB"/>
        </w:rPr>
        <w:t xml:space="preserve"> </w:t>
      </w:r>
      <w:proofErr w:type="spellStart"/>
      <w:r w:rsidRPr="00D310D7">
        <w:rPr>
          <w:lang w:val="en-GB"/>
        </w:rPr>
        <w:t>centar</w:t>
      </w:r>
      <w:proofErr w:type="spellEnd"/>
      <w:r w:rsidRPr="00D310D7">
        <w:rPr>
          <w:lang w:val="en-GB"/>
        </w:rPr>
        <w:t xml:space="preserve"> </w:t>
      </w:r>
      <w:proofErr w:type="spellStart"/>
      <w:r w:rsidRPr="00D310D7">
        <w:rPr>
          <w:lang w:val="en-GB"/>
        </w:rPr>
        <w:t>kula</w:t>
      </w:r>
      <w:proofErr w:type="spellEnd"/>
      <w:r w:rsidRPr="00D310D7">
        <w:rPr>
          <w:lang w:val="en-GB"/>
        </w:rPr>
        <w:t xml:space="preserve"> A/5, </w:t>
      </w:r>
      <w:proofErr w:type="gramStart"/>
      <w:r w:rsidRPr="00D310D7">
        <w:rPr>
          <w:lang w:val="en-GB"/>
        </w:rPr>
        <w:t>85000  Bar</w:t>
      </w:r>
      <w:proofErr w:type="gramEnd"/>
    </w:p>
    <w:p w14:paraId="4B3B7930" w14:textId="77777777" w:rsidR="00D06CE4" w:rsidRPr="00D310D7" w:rsidRDefault="00D06CE4" w:rsidP="00D06CE4">
      <w:pPr>
        <w:spacing w:after="0"/>
        <w:jc w:val="both"/>
        <w:rPr>
          <w:lang w:val="en-GB"/>
        </w:rPr>
      </w:pPr>
      <w:r w:rsidRPr="00D310D7">
        <w:rPr>
          <w:lang w:val="en-GB"/>
        </w:rPr>
        <w:t>Represented by: Ivana Tomasevic</w:t>
      </w:r>
    </w:p>
    <w:p w14:paraId="43A4F1F7" w14:textId="77777777" w:rsidR="00D06CE4" w:rsidRPr="00D310D7" w:rsidRDefault="00D06CE4" w:rsidP="00D06CE4">
      <w:pPr>
        <w:spacing w:before="120" w:after="120" w:line="240" w:lineRule="auto"/>
        <w:jc w:val="both"/>
        <w:rPr>
          <w:lang w:val="en-GB"/>
        </w:rPr>
      </w:pPr>
      <w:r w:rsidRPr="00D310D7">
        <w:rPr>
          <w:lang w:val="en-GB"/>
        </w:rPr>
        <w:t xml:space="preserve"> (Contracting Authority)</w:t>
      </w:r>
    </w:p>
    <w:p w14:paraId="24D365EB" w14:textId="77777777" w:rsidR="00460A0D" w:rsidRDefault="00460A0D" w:rsidP="00874D58">
      <w:pPr>
        <w:spacing w:before="120" w:after="120" w:line="240" w:lineRule="auto"/>
        <w:jc w:val="both"/>
        <w:rPr>
          <w:lang w:val="en-GB"/>
        </w:rPr>
      </w:pPr>
    </w:p>
    <w:p w14:paraId="5CF9BACA" w14:textId="77777777" w:rsidR="00460A0D" w:rsidRDefault="00460A0D" w:rsidP="00874D58">
      <w:pPr>
        <w:spacing w:before="120" w:after="120" w:line="240" w:lineRule="auto"/>
        <w:jc w:val="both"/>
        <w:rPr>
          <w:lang w:val="en-GB"/>
        </w:rPr>
      </w:pPr>
      <w:r>
        <w:rPr>
          <w:lang w:val="en-GB"/>
        </w:rPr>
        <w:t>AND</w:t>
      </w:r>
    </w:p>
    <w:p w14:paraId="737FD017" w14:textId="77777777" w:rsidR="00460A0D" w:rsidRDefault="00460A0D" w:rsidP="00874D58">
      <w:pPr>
        <w:spacing w:before="120" w:after="120" w:line="240" w:lineRule="auto"/>
        <w:jc w:val="both"/>
        <w:rPr>
          <w:lang w:val="en-GB"/>
        </w:rPr>
      </w:pPr>
    </w:p>
    <w:p w14:paraId="095EF41A" w14:textId="77777777" w:rsidR="00460A0D" w:rsidRPr="00E02DDF" w:rsidRDefault="00460A0D" w:rsidP="00874D58">
      <w:pPr>
        <w:spacing w:before="120" w:after="120" w:line="240" w:lineRule="auto"/>
        <w:jc w:val="both"/>
        <w:rPr>
          <w:highlight w:val="yellow"/>
          <w:lang w:val="en-GB"/>
        </w:rPr>
      </w:pPr>
      <w:r w:rsidRPr="00E02DDF">
        <w:rPr>
          <w:highlight w:val="yellow"/>
          <w:lang w:val="en-GB"/>
        </w:rPr>
        <w:t>Title</w:t>
      </w:r>
    </w:p>
    <w:p w14:paraId="1AC732BC" w14:textId="77777777" w:rsidR="00460A0D" w:rsidRPr="00E02DDF" w:rsidRDefault="00460A0D" w:rsidP="00874D58">
      <w:pPr>
        <w:spacing w:before="120" w:after="120" w:line="240" w:lineRule="auto"/>
        <w:jc w:val="both"/>
        <w:rPr>
          <w:highlight w:val="yellow"/>
          <w:lang w:val="en-GB"/>
        </w:rPr>
      </w:pPr>
      <w:r w:rsidRPr="00E02DDF">
        <w:rPr>
          <w:highlight w:val="yellow"/>
          <w:lang w:val="en-GB"/>
        </w:rPr>
        <w:t>Address of the contractor</w:t>
      </w:r>
    </w:p>
    <w:p w14:paraId="66F20CFE" w14:textId="77777777" w:rsidR="00460A0D" w:rsidRPr="00E02DDF" w:rsidRDefault="00460A0D" w:rsidP="00874D58">
      <w:pPr>
        <w:spacing w:before="120" w:after="120" w:line="240" w:lineRule="auto"/>
        <w:jc w:val="both"/>
        <w:rPr>
          <w:lang w:val="en-GB"/>
        </w:rPr>
      </w:pPr>
      <w:r w:rsidRPr="00E02DDF">
        <w:rPr>
          <w:highlight w:val="yellow"/>
          <w:lang w:val="en-GB"/>
        </w:rPr>
        <w:t>Represented by:</w:t>
      </w:r>
    </w:p>
    <w:p w14:paraId="6EE95D0A" w14:textId="77777777" w:rsidR="00460A0D" w:rsidRPr="00E02DDF" w:rsidRDefault="00460A0D" w:rsidP="00874D58">
      <w:pPr>
        <w:spacing w:before="120" w:after="120" w:line="240" w:lineRule="auto"/>
        <w:jc w:val="both"/>
        <w:rPr>
          <w:lang w:val="en-GB"/>
        </w:rPr>
      </w:pPr>
      <w:r w:rsidRPr="00E02DDF">
        <w:rPr>
          <w:lang w:val="en-GB"/>
        </w:rPr>
        <w:t>(Contractor)</w:t>
      </w:r>
    </w:p>
    <w:p w14:paraId="09A330A3" w14:textId="77777777" w:rsidR="00460A0D" w:rsidRDefault="00460A0D" w:rsidP="00874D58">
      <w:pPr>
        <w:spacing w:before="120" w:after="120" w:line="240" w:lineRule="auto"/>
        <w:jc w:val="both"/>
        <w:rPr>
          <w:b/>
          <w:lang w:val="en-GB"/>
        </w:rPr>
      </w:pPr>
    </w:p>
    <w:p w14:paraId="548D952F" w14:textId="77777777" w:rsidR="00460A0D" w:rsidRDefault="00460A0D" w:rsidP="00874D58">
      <w:pPr>
        <w:spacing w:before="120" w:after="120" w:line="240" w:lineRule="auto"/>
        <w:jc w:val="both"/>
        <w:rPr>
          <w:b/>
          <w:lang w:val="en-GB"/>
        </w:rPr>
      </w:pPr>
      <w:r>
        <w:rPr>
          <w:b/>
          <w:lang w:val="en-GB"/>
        </w:rPr>
        <w:t>Article 1: Subject of the contract</w:t>
      </w:r>
    </w:p>
    <w:p w14:paraId="56A12036" w14:textId="77777777" w:rsidR="00460A0D" w:rsidRDefault="00460A0D" w:rsidP="00874D58">
      <w:pPr>
        <w:spacing w:before="120" w:after="120" w:line="240" w:lineRule="auto"/>
        <w:jc w:val="both"/>
        <w:rPr>
          <w:b/>
          <w:lang w:val="en-GB"/>
        </w:rPr>
      </w:pPr>
    </w:p>
    <w:p w14:paraId="7E5DA648" w14:textId="16BDFAB8" w:rsidR="00460A0D" w:rsidRPr="003C0CB7" w:rsidRDefault="00460A0D" w:rsidP="00874D58">
      <w:pPr>
        <w:spacing w:before="120" w:after="120" w:line="240" w:lineRule="auto"/>
        <w:jc w:val="both"/>
        <w:rPr>
          <w:lang w:val="en-GB"/>
        </w:rPr>
      </w:pPr>
      <w:r w:rsidRPr="003C0CB7">
        <w:rPr>
          <w:lang w:val="en-GB"/>
        </w:rPr>
        <w:t xml:space="preserve">The subject of the contract </w:t>
      </w:r>
      <w:r>
        <w:rPr>
          <w:lang w:val="en-GB"/>
        </w:rPr>
        <w:t xml:space="preserve">are the </w:t>
      </w:r>
      <w:r>
        <w:rPr>
          <w:highlight w:val="yellow"/>
          <w:lang w:val="en-GB"/>
        </w:rPr>
        <w:t xml:space="preserve">services  </w:t>
      </w:r>
      <w:r>
        <w:rPr>
          <w:lang w:val="en-GB"/>
        </w:rPr>
        <w:t xml:space="preserve"> as indicated in the contractor’s offer – ‘’Part B: Documents to be completed by the tenderer’’</w:t>
      </w:r>
    </w:p>
    <w:p w14:paraId="69C12339" w14:textId="77777777" w:rsidR="00460A0D" w:rsidRDefault="00460A0D" w:rsidP="00874D58">
      <w:pPr>
        <w:spacing w:before="120" w:after="120" w:line="240" w:lineRule="auto"/>
        <w:jc w:val="both"/>
        <w:rPr>
          <w:b/>
          <w:lang w:val="en-GB"/>
        </w:rPr>
      </w:pPr>
    </w:p>
    <w:p w14:paraId="31712058" w14:textId="77777777" w:rsidR="00460A0D" w:rsidRDefault="00460A0D" w:rsidP="00874D58">
      <w:pPr>
        <w:spacing w:before="120" w:after="120" w:line="240" w:lineRule="auto"/>
        <w:jc w:val="both"/>
        <w:rPr>
          <w:b/>
          <w:lang w:val="en-GB"/>
        </w:rPr>
      </w:pPr>
      <w:r>
        <w:rPr>
          <w:b/>
          <w:lang w:val="en-GB"/>
        </w:rPr>
        <w:t>Article 2: Contract value</w:t>
      </w:r>
    </w:p>
    <w:p w14:paraId="5BF29341" w14:textId="77777777" w:rsidR="00460A0D" w:rsidRDefault="00460A0D" w:rsidP="00874D58">
      <w:pPr>
        <w:spacing w:before="120" w:after="120" w:line="240" w:lineRule="auto"/>
        <w:jc w:val="both"/>
        <w:rPr>
          <w:b/>
          <w:lang w:val="en-GB"/>
        </w:rPr>
      </w:pPr>
    </w:p>
    <w:p w14:paraId="040802CD" w14:textId="10B455D7" w:rsidR="00460A0D" w:rsidRPr="00135576" w:rsidRDefault="00460A0D" w:rsidP="00874D58">
      <w:pPr>
        <w:spacing w:before="120" w:after="120" w:line="240" w:lineRule="auto"/>
        <w:jc w:val="both"/>
        <w:rPr>
          <w:lang w:val="en-GB"/>
        </w:rPr>
      </w:pPr>
      <w:r w:rsidRPr="00135576">
        <w:rPr>
          <w:lang w:val="en-GB"/>
        </w:rPr>
        <w:t xml:space="preserve">The </w:t>
      </w:r>
      <w:r>
        <w:rPr>
          <w:lang w:val="en-GB"/>
        </w:rPr>
        <w:t xml:space="preserve">total </w:t>
      </w:r>
      <w:r w:rsidRPr="00135576">
        <w:rPr>
          <w:lang w:val="en-GB"/>
        </w:rPr>
        <w:t>co</w:t>
      </w:r>
      <w:r>
        <w:rPr>
          <w:lang w:val="en-GB"/>
        </w:rPr>
        <w:t xml:space="preserve">ntract value for </w:t>
      </w:r>
      <w:r w:rsidRPr="00135576">
        <w:rPr>
          <w:highlight w:val="yellow"/>
          <w:lang w:val="en-GB"/>
        </w:rPr>
        <w:t xml:space="preserve">implementation of services </w:t>
      </w:r>
      <w:r>
        <w:rPr>
          <w:lang w:val="en-GB"/>
        </w:rPr>
        <w:t xml:space="preserve">indicated in the Article 1 is: </w:t>
      </w:r>
      <w:r w:rsidR="00D06CE4">
        <w:rPr>
          <w:highlight w:val="yellow"/>
          <w:lang w:val="en-GB"/>
        </w:rPr>
        <w:t>6</w:t>
      </w:r>
      <w:r w:rsidR="006B67D9">
        <w:rPr>
          <w:highlight w:val="yellow"/>
          <w:lang w:val="en-GB"/>
        </w:rPr>
        <w:t>0</w:t>
      </w:r>
      <w:r w:rsidR="00D06CE4">
        <w:rPr>
          <w:highlight w:val="yellow"/>
          <w:lang w:val="en-GB"/>
        </w:rPr>
        <w:t>00,00</w:t>
      </w:r>
      <w:r w:rsidRPr="00135576">
        <w:rPr>
          <w:highlight w:val="yellow"/>
          <w:lang w:val="en-GB"/>
        </w:rPr>
        <w:t xml:space="preserve"> EUR</w:t>
      </w:r>
      <w:r>
        <w:rPr>
          <w:lang w:val="en-GB"/>
        </w:rPr>
        <w:t xml:space="preserve">. </w:t>
      </w:r>
      <w:r w:rsidR="00B24FAC">
        <w:rPr>
          <w:lang w:val="en-GB"/>
        </w:rPr>
        <w:t>The price cannot be revised.</w:t>
      </w:r>
    </w:p>
    <w:p w14:paraId="42603250" w14:textId="77777777" w:rsidR="00B24FAC" w:rsidRDefault="00B24FAC" w:rsidP="00874D58">
      <w:pPr>
        <w:spacing w:before="120" w:after="120" w:line="240" w:lineRule="auto"/>
        <w:jc w:val="both"/>
        <w:rPr>
          <w:b/>
          <w:lang w:val="en-GB"/>
        </w:rPr>
      </w:pPr>
    </w:p>
    <w:p w14:paraId="7F76F79B" w14:textId="77777777" w:rsidR="00460A0D" w:rsidRDefault="00460A0D" w:rsidP="00874D58">
      <w:pPr>
        <w:spacing w:before="120" w:after="120" w:line="240" w:lineRule="auto"/>
        <w:jc w:val="both"/>
        <w:rPr>
          <w:b/>
          <w:lang w:val="en-GB"/>
        </w:rPr>
      </w:pPr>
      <w:r>
        <w:rPr>
          <w:b/>
          <w:lang w:val="en-GB"/>
        </w:rPr>
        <w:t>Article 3: Contracting documents</w:t>
      </w:r>
    </w:p>
    <w:p w14:paraId="1205FFA1" w14:textId="77777777" w:rsidR="00460A0D" w:rsidRDefault="00460A0D" w:rsidP="00874D58">
      <w:pPr>
        <w:spacing w:before="120" w:after="120" w:line="240" w:lineRule="auto"/>
        <w:jc w:val="both"/>
        <w:rPr>
          <w:b/>
          <w:lang w:val="en-GB"/>
        </w:rPr>
      </w:pPr>
    </w:p>
    <w:p w14:paraId="0B2C82F5" w14:textId="77777777" w:rsidR="00460A0D" w:rsidRDefault="00460A0D" w:rsidP="00874D58">
      <w:pPr>
        <w:spacing w:before="120" w:after="120" w:line="240" w:lineRule="auto"/>
        <w:jc w:val="both"/>
        <w:rPr>
          <w:lang w:val="en-GB"/>
        </w:rPr>
      </w:pPr>
      <w:r w:rsidRPr="00135576">
        <w:rPr>
          <w:lang w:val="en-GB"/>
        </w:rPr>
        <w:t xml:space="preserve">This </w:t>
      </w:r>
      <w:r>
        <w:rPr>
          <w:lang w:val="en-GB"/>
        </w:rPr>
        <w:t>documents which form the part of this contract are (by the order of precedence):</w:t>
      </w:r>
    </w:p>
    <w:p w14:paraId="45A89EB6" w14:textId="77777777" w:rsidR="00460A0D" w:rsidRDefault="00460A0D" w:rsidP="00874D58">
      <w:pPr>
        <w:numPr>
          <w:ilvl w:val="0"/>
          <w:numId w:val="2"/>
        </w:numPr>
        <w:spacing w:before="120" w:after="120" w:line="240" w:lineRule="auto"/>
        <w:jc w:val="both"/>
        <w:rPr>
          <w:lang w:val="en-GB"/>
        </w:rPr>
      </w:pPr>
      <w:r>
        <w:rPr>
          <w:lang w:val="en-GB"/>
        </w:rPr>
        <w:t>Contract agreement</w:t>
      </w:r>
    </w:p>
    <w:p w14:paraId="70DD7E50" w14:textId="77777777" w:rsidR="00460A0D" w:rsidRDefault="00460A0D" w:rsidP="00874D58">
      <w:pPr>
        <w:numPr>
          <w:ilvl w:val="0"/>
          <w:numId w:val="2"/>
        </w:numPr>
        <w:spacing w:before="120" w:after="120" w:line="240" w:lineRule="auto"/>
        <w:jc w:val="both"/>
        <w:rPr>
          <w:lang w:val="en-GB"/>
        </w:rPr>
      </w:pPr>
      <w:r>
        <w:rPr>
          <w:lang w:val="en-GB"/>
        </w:rPr>
        <w:t xml:space="preserve">Contractor’s </w:t>
      </w:r>
      <w:r w:rsidR="002826E7">
        <w:rPr>
          <w:lang w:val="en-GB"/>
        </w:rPr>
        <w:t xml:space="preserve">technical </w:t>
      </w:r>
      <w:r>
        <w:rPr>
          <w:lang w:val="en-GB"/>
        </w:rPr>
        <w:t xml:space="preserve">offer as provided in the tendering phase – ‘’Part B: Documents to be </w:t>
      </w:r>
      <w:proofErr w:type="gramStart"/>
      <w:r>
        <w:rPr>
          <w:lang w:val="en-GB"/>
        </w:rPr>
        <w:t xml:space="preserve">completed  </w:t>
      </w:r>
      <w:r w:rsidRPr="00B24FAC">
        <w:rPr>
          <w:lang w:val="en-GB"/>
        </w:rPr>
        <w:t>by</w:t>
      </w:r>
      <w:proofErr w:type="gramEnd"/>
      <w:r w:rsidRPr="00B24FAC">
        <w:rPr>
          <w:lang w:val="en-GB"/>
        </w:rPr>
        <w:t xml:space="preserve"> the tenderer’’</w:t>
      </w:r>
    </w:p>
    <w:p w14:paraId="7C43A6DD" w14:textId="77777777" w:rsidR="002826E7" w:rsidRPr="00B24FAC" w:rsidRDefault="002826E7" w:rsidP="00874D58">
      <w:pPr>
        <w:numPr>
          <w:ilvl w:val="0"/>
          <w:numId w:val="2"/>
        </w:numPr>
        <w:spacing w:before="120" w:after="120" w:line="240" w:lineRule="auto"/>
        <w:jc w:val="both"/>
        <w:rPr>
          <w:lang w:val="en-GB"/>
        </w:rPr>
      </w:pPr>
      <w:r>
        <w:rPr>
          <w:lang w:val="en-GB"/>
        </w:rPr>
        <w:t>Contractor’s financial offer as provided in the tendering phase ‘’Part C: Financial offer’’</w:t>
      </w:r>
    </w:p>
    <w:p w14:paraId="4A656A64" w14:textId="77777777" w:rsidR="00460A0D" w:rsidRPr="00B24FAC" w:rsidRDefault="00460A0D" w:rsidP="00874D58">
      <w:pPr>
        <w:numPr>
          <w:ilvl w:val="0"/>
          <w:numId w:val="2"/>
        </w:numPr>
        <w:spacing w:before="120" w:after="120" w:line="240" w:lineRule="auto"/>
        <w:jc w:val="both"/>
        <w:rPr>
          <w:lang w:val="en-GB"/>
        </w:rPr>
      </w:pPr>
      <w:r w:rsidRPr="00B24FAC">
        <w:rPr>
          <w:lang w:val="en-GB"/>
        </w:rPr>
        <w:t xml:space="preserve">Any other supporting documentation if applicable </w:t>
      </w:r>
    </w:p>
    <w:p w14:paraId="2FAF4CC8" w14:textId="77777777" w:rsidR="00B24FAC" w:rsidRPr="00B24FAC" w:rsidRDefault="00B24FAC" w:rsidP="00874D58">
      <w:pPr>
        <w:spacing w:before="120" w:after="120" w:line="240" w:lineRule="auto"/>
        <w:jc w:val="both"/>
        <w:rPr>
          <w:b/>
          <w:lang w:val="en-GB"/>
        </w:rPr>
      </w:pPr>
    </w:p>
    <w:p w14:paraId="73214EF3" w14:textId="77777777" w:rsidR="00B24FAC" w:rsidRPr="00B24FAC" w:rsidRDefault="00B24FAC" w:rsidP="00874D58">
      <w:pPr>
        <w:spacing w:before="120" w:after="120" w:line="240" w:lineRule="auto"/>
        <w:jc w:val="both"/>
        <w:rPr>
          <w:b/>
          <w:lang w:val="en-GB"/>
        </w:rPr>
      </w:pPr>
      <w:r w:rsidRPr="00B24FAC">
        <w:rPr>
          <w:b/>
          <w:lang w:val="en-GB"/>
        </w:rPr>
        <w:t>Article 4: General provisions</w:t>
      </w:r>
    </w:p>
    <w:p w14:paraId="5FDEA641" w14:textId="77777777" w:rsidR="00B24FAC" w:rsidRPr="00B24FAC" w:rsidRDefault="00B24FAC" w:rsidP="00874D58">
      <w:pPr>
        <w:spacing w:before="120" w:after="120" w:line="240" w:lineRule="auto"/>
        <w:jc w:val="both"/>
        <w:rPr>
          <w:b/>
          <w:lang w:val="en-GB"/>
        </w:rPr>
      </w:pPr>
    </w:p>
    <w:p w14:paraId="7B9CEDB1" w14:textId="77777777" w:rsidR="00B24FAC" w:rsidRPr="00B24FAC" w:rsidRDefault="00B24FAC" w:rsidP="00874D58">
      <w:pPr>
        <w:spacing w:before="120" w:after="120" w:line="240" w:lineRule="auto"/>
        <w:jc w:val="both"/>
        <w:rPr>
          <w:b/>
          <w:lang w:val="en-GB"/>
        </w:rPr>
      </w:pPr>
      <w:r w:rsidRPr="00B24FAC">
        <w:rPr>
          <w:lang w:val="en-GB"/>
        </w:rPr>
        <w:t>The Contractor shall execute the contract with due care, efficiency and diligence in accordance with the best professional practice.</w:t>
      </w:r>
    </w:p>
    <w:p w14:paraId="4E579696" w14:textId="77777777" w:rsidR="00B24FAC" w:rsidRPr="00B24FAC" w:rsidRDefault="00B24FAC" w:rsidP="00874D58">
      <w:pPr>
        <w:spacing w:before="120" w:after="120" w:line="240" w:lineRule="auto"/>
        <w:jc w:val="both"/>
        <w:rPr>
          <w:b/>
          <w:lang w:val="en-GB"/>
        </w:rPr>
      </w:pPr>
    </w:p>
    <w:p w14:paraId="1138D8EE" w14:textId="42DE61A2" w:rsidR="00B24FAC" w:rsidRPr="00B24FAC" w:rsidRDefault="00B24FAC" w:rsidP="00874D58">
      <w:pPr>
        <w:spacing w:before="120" w:after="120" w:line="240" w:lineRule="auto"/>
        <w:jc w:val="both"/>
        <w:rPr>
          <w:lang w:val="en-GB"/>
        </w:rPr>
      </w:pPr>
      <w:r w:rsidRPr="00B24FAC">
        <w:rPr>
          <w:lang w:val="en-GB"/>
        </w:rPr>
        <w:t xml:space="preserve">The Contractor shall ensure the highest visibility to the financial contribution of the European Union. To ensure such publicity the Contractor shall implement among other actions the specific activities described in the Special Conditions. All measures must comply with the rules in the </w:t>
      </w:r>
      <w:r w:rsidR="00874D58" w:rsidRPr="00874D58">
        <w:rPr>
          <w:lang w:val="en-GB"/>
        </w:rPr>
        <w:t>Communication and Visibility Requirements for EU External Actions</w:t>
      </w:r>
      <w:r w:rsidR="00874D58">
        <w:rPr>
          <w:lang w:val="en-GB"/>
        </w:rPr>
        <w:t xml:space="preserve"> </w:t>
      </w:r>
      <w:r w:rsidRPr="00B24FAC">
        <w:rPr>
          <w:lang w:val="en-GB"/>
        </w:rPr>
        <w:t>by the European Commission.</w:t>
      </w:r>
    </w:p>
    <w:p w14:paraId="4CE6CD2B" w14:textId="77777777" w:rsidR="00B24FAC" w:rsidRDefault="00B24FAC" w:rsidP="00874D58">
      <w:pPr>
        <w:spacing w:before="120" w:after="120" w:line="240" w:lineRule="auto"/>
        <w:jc w:val="both"/>
        <w:rPr>
          <w:b/>
          <w:lang w:val="en-GB"/>
        </w:rPr>
      </w:pPr>
    </w:p>
    <w:p w14:paraId="4D59D8FD" w14:textId="77777777" w:rsidR="00460A0D" w:rsidRDefault="00EC5508" w:rsidP="00874D58">
      <w:pPr>
        <w:spacing w:before="120" w:after="120" w:line="240" w:lineRule="auto"/>
        <w:jc w:val="both"/>
        <w:rPr>
          <w:b/>
          <w:lang w:val="en-GB"/>
        </w:rPr>
      </w:pPr>
      <w:r>
        <w:rPr>
          <w:b/>
          <w:lang w:val="en-GB"/>
        </w:rPr>
        <w:t>Article 5</w:t>
      </w:r>
      <w:r w:rsidR="00460A0D">
        <w:rPr>
          <w:b/>
          <w:lang w:val="en-GB"/>
        </w:rPr>
        <w:t>: Deliveries and payments</w:t>
      </w:r>
    </w:p>
    <w:p w14:paraId="0AE6511B" w14:textId="77777777" w:rsidR="00460A0D" w:rsidRDefault="00460A0D" w:rsidP="00874D58">
      <w:pPr>
        <w:spacing w:before="120" w:after="120" w:line="240" w:lineRule="auto"/>
        <w:jc w:val="both"/>
        <w:rPr>
          <w:b/>
          <w:lang w:val="en-GB"/>
        </w:rPr>
      </w:pPr>
    </w:p>
    <w:p w14:paraId="40C24190" w14:textId="1A73E290" w:rsidR="00460A0D" w:rsidRDefault="00460A0D" w:rsidP="00874D58">
      <w:pPr>
        <w:spacing w:before="120" w:after="120" w:line="240" w:lineRule="auto"/>
        <w:jc w:val="both"/>
        <w:rPr>
          <w:lang w:val="en-GB"/>
        </w:rPr>
      </w:pPr>
      <w:r w:rsidRPr="003C0CB7">
        <w:rPr>
          <w:lang w:val="en-GB"/>
        </w:rPr>
        <w:t xml:space="preserve">The contractor will deliver </w:t>
      </w:r>
      <w:r>
        <w:rPr>
          <w:lang w:val="en-GB"/>
        </w:rPr>
        <w:t xml:space="preserve">without reservation the </w:t>
      </w:r>
      <w:r w:rsidRPr="00460A0D">
        <w:rPr>
          <w:highlight w:val="yellow"/>
          <w:lang w:val="en-GB"/>
        </w:rPr>
        <w:t xml:space="preserve">services </w:t>
      </w:r>
      <w:r>
        <w:rPr>
          <w:lang w:val="en-GB"/>
        </w:rPr>
        <w:t xml:space="preserve">indicated in the contractor’s offer ‘’Part B: Documents to be completed by the tenderer’’. The deliveries will be implemented within the indicated dates. </w:t>
      </w:r>
    </w:p>
    <w:p w14:paraId="61651AAF" w14:textId="77777777" w:rsidR="00460A0D" w:rsidRDefault="00460A0D" w:rsidP="00874D58">
      <w:pPr>
        <w:spacing w:before="120" w:after="120" w:line="240" w:lineRule="auto"/>
        <w:jc w:val="both"/>
        <w:rPr>
          <w:lang w:val="en-GB"/>
        </w:rPr>
      </w:pPr>
    </w:p>
    <w:p w14:paraId="7EBDA1F5" w14:textId="005B0FE7" w:rsidR="00460A0D" w:rsidRDefault="00460A0D" w:rsidP="00874D58">
      <w:pPr>
        <w:spacing w:before="120" w:after="120" w:line="240" w:lineRule="auto"/>
        <w:jc w:val="both"/>
        <w:rPr>
          <w:lang w:val="en-GB"/>
        </w:rPr>
      </w:pPr>
      <w:r>
        <w:rPr>
          <w:lang w:val="en-GB"/>
        </w:rPr>
        <w:t xml:space="preserve">The contracting authority will pay to the contractor the </w:t>
      </w:r>
      <w:proofErr w:type="gramStart"/>
      <w:r w:rsidRPr="00460A0D">
        <w:rPr>
          <w:highlight w:val="yellow"/>
          <w:lang w:val="en-GB"/>
        </w:rPr>
        <w:t xml:space="preserve">services </w:t>
      </w:r>
      <w:r>
        <w:rPr>
          <w:lang w:val="en-GB"/>
        </w:rPr>
        <w:t xml:space="preserve"> in</w:t>
      </w:r>
      <w:proofErr w:type="gramEnd"/>
      <w:r>
        <w:rPr>
          <w:lang w:val="en-GB"/>
        </w:rPr>
        <w:t xml:space="preserve"> the amount indicated in the Article 2 of this contract document. The payments will be issued by the following time schedule.</w:t>
      </w:r>
    </w:p>
    <w:p w14:paraId="4BFB33E8" w14:textId="77777777" w:rsidR="00460A0D" w:rsidRDefault="00460A0D" w:rsidP="00874D58">
      <w:pPr>
        <w:spacing w:before="120" w:after="120" w:line="240" w:lineRule="auto"/>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460A0D" w:rsidRPr="0036136C" w14:paraId="3C59F370" w14:textId="77777777" w:rsidTr="00C640CD">
        <w:trPr>
          <w:cantSplit/>
          <w:trHeight w:val="345"/>
        </w:trPr>
        <w:tc>
          <w:tcPr>
            <w:tcW w:w="1134" w:type="dxa"/>
          </w:tcPr>
          <w:p w14:paraId="7F032784" w14:textId="77777777" w:rsidR="00460A0D" w:rsidRPr="0036136C" w:rsidRDefault="00460A0D" w:rsidP="00874D58">
            <w:pPr>
              <w:keepNext/>
              <w:spacing w:before="120" w:after="120" w:line="240" w:lineRule="auto"/>
              <w:jc w:val="center"/>
              <w:rPr>
                <w:b/>
              </w:rPr>
            </w:pPr>
            <w:r w:rsidRPr="0036136C">
              <w:rPr>
                <w:b/>
              </w:rPr>
              <w:t>Month</w:t>
            </w:r>
          </w:p>
        </w:tc>
        <w:tc>
          <w:tcPr>
            <w:tcW w:w="4536" w:type="dxa"/>
          </w:tcPr>
          <w:p w14:paraId="370FE3CC" w14:textId="77777777" w:rsidR="00460A0D" w:rsidRPr="0036136C" w:rsidRDefault="00460A0D" w:rsidP="00874D58">
            <w:pPr>
              <w:keepNext/>
              <w:spacing w:before="120" w:after="120" w:line="240" w:lineRule="auto"/>
              <w:rPr>
                <w:b/>
              </w:rPr>
            </w:pPr>
          </w:p>
        </w:tc>
        <w:tc>
          <w:tcPr>
            <w:tcW w:w="2552" w:type="dxa"/>
          </w:tcPr>
          <w:p w14:paraId="77A2D1DD" w14:textId="77777777" w:rsidR="00460A0D" w:rsidRPr="0036136C" w:rsidRDefault="00460A0D" w:rsidP="00874D58">
            <w:pPr>
              <w:keepNext/>
              <w:spacing w:before="120" w:after="120" w:line="240" w:lineRule="auto"/>
              <w:jc w:val="center"/>
              <w:rPr>
                <w:b/>
              </w:rPr>
            </w:pPr>
            <w:r w:rsidRPr="0036136C">
              <w:rPr>
                <w:b/>
              </w:rPr>
              <w:t>&lt;EUR/***&gt;</w:t>
            </w:r>
          </w:p>
        </w:tc>
      </w:tr>
      <w:tr w:rsidR="00460A0D" w:rsidRPr="0036136C" w14:paraId="3D818DC8" w14:textId="77777777" w:rsidTr="00C640CD">
        <w:trPr>
          <w:cantSplit/>
          <w:trHeight w:val="693"/>
        </w:trPr>
        <w:tc>
          <w:tcPr>
            <w:tcW w:w="1134" w:type="dxa"/>
          </w:tcPr>
          <w:p w14:paraId="61DCD5BE" w14:textId="50EA9F16" w:rsidR="00460A0D" w:rsidRPr="00CF705A" w:rsidRDefault="006B67D9" w:rsidP="00874D58">
            <w:pPr>
              <w:keepNext/>
              <w:spacing w:before="120" w:after="120" w:line="240" w:lineRule="auto"/>
              <w:jc w:val="center"/>
            </w:pPr>
            <w:r>
              <w:rPr>
                <w:highlight w:val="yellow"/>
              </w:rPr>
              <w:t>1</w:t>
            </w:r>
            <w:r w:rsidR="0018261B" w:rsidRPr="0018261B">
              <w:rPr>
                <w:highlight w:val="yellow"/>
              </w:rPr>
              <w:t>.</w:t>
            </w:r>
          </w:p>
        </w:tc>
        <w:tc>
          <w:tcPr>
            <w:tcW w:w="4536" w:type="dxa"/>
          </w:tcPr>
          <w:p w14:paraId="7000D3DB" w14:textId="46BE8641" w:rsidR="00460A0D" w:rsidRPr="00CF705A" w:rsidRDefault="0018261B" w:rsidP="00874D58">
            <w:pPr>
              <w:keepNext/>
              <w:spacing w:before="120" w:after="120" w:line="240" w:lineRule="auto"/>
            </w:pPr>
            <w:r>
              <w:t>First tranche</w:t>
            </w:r>
            <w:r w:rsidR="00460A0D" w:rsidRPr="00CF705A">
              <w:rPr>
                <w:rStyle w:val="FootnoteReference"/>
                <w:rFonts w:ascii="Times New Roman" w:hAnsi="Times New Roman"/>
              </w:rPr>
              <w:t xml:space="preserve"> </w:t>
            </w:r>
          </w:p>
        </w:tc>
        <w:tc>
          <w:tcPr>
            <w:tcW w:w="2552" w:type="dxa"/>
          </w:tcPr>
          <w:p w14:paraId="6ACC5FBC" w14:textId="7C5C4F1E" w:rsidR="00460A0D" w:rsidRPr="0036136C" w:rsidRDefault="00460A0D" w:rsidP="00874D58">
            <w:pPr>
              <w:keepNext/>
              <w:spacing w:before="120" w:after="120" w:line="240" w:lineRule="auto"/>
              <w:jc w:val="center"/>
            </w:pPr>
            <w:r w:rsidRPr="0036136C">
              <w:t>&lt;</w:t>
            </w:r>
            <w:r w:rsidR="0018261B">
              <w:rPr>
                <w:highlight w:val="yellow"/>
              </w:rPr>
              <w:t>25</w:t>
            </w:r>
            <w:r w:rsidRPr="00CF705A">
              <w:rPr>
                <w:highlight w:val="yellow"/>
              </w:rPr>
              <w:t xml:space="preserve"> %</w:t>
            </w:r>
            <w:r w:rsidRPr="0036136C">
              <w:t xml:space="preserve"> of the contract value&gt;</w:t>
            </w:r>
          </w:p>
        </w:tc>
      </w:tr>
      <w:tr w:rsidR="00460A0D" w:rsidRPr="0036136C" w14:paraId="172F89D9" w14:textId="77777777" w:rsidTr="00C640CD">
        <w:trPr>
          <w:cantSplit/>
          <w:trHeight w:val="831"/>
        </w:trPr>
        <w:tc>
          <w:tcPr>
            <w:tcW w:w="1134" w:type="dxa"/>
            <w:tcBorders>
              <w:bottom w:val="nil"/>
            </w:tcBorders>
          </w:tcPr>
          <w:p w14:paraId="2E290D72" w14:textId="62993CCC" w:rsidR="00460A0D" w:rsidRPr="00CF705A" w:rsidRDefault="00A540C6" w:rsidP="00874D58">
            <w:pPr>
              <w:spacing w:before="120" w:after="120" w:line="240" w:lineRule="auto"/>
              <w:jc w:val="center"/>
            </w:pPr>
            <w:r>
              <w:rPr>
                <w:highlight w:val="yellow"/>
              </w:rPr>
              <w:t>2</w:t>
            </w:r>
            <w:r w:rsidR="0018261B">
              <w:rPr>
                <w:highlight w:val="yellow"/>
              </w:rPr>
              <w:t>.</w:t>
            </w:r>
          </w:p>
        </w:tc>
        <w:tc>
          <w:tcPr>
            <w:tcW w:w="4536" w:type="dxa"/>
            <w:tcBorders>
              <w:bottom w:val="nil"/>
            </w:tcBorders>
          </w:tcPr>
          <w:p w14:paraId="77F59571" w14:textId="149724D8" w:rsidR="00460A0D" w:rsidRPr="00CF705A" w:rsidRDefault="0018261B" w:rsidP="00874D58">
            <w:pPr>
              <w:spacing w:before="120" w:after="120" w:line="240" w:lineRule="auto"/>
              <w:ind w:left="567" w:hanging="567"/>
            </w:pPr>
            <w:r>
              <w:t>Second payment</w:t>
            </w:r>
          </w:p>
          <w:p w14:paraId="237317BF" w14:textId="77777777" w:rsidR="00460A0D" w:rsidRPr="00CF705A" w:rsidRDefault="00460A0D" w:rsidP="00874D58">
            <w:pPr>
              <w:spacing w:before="120" w:after="120" w:line="240" w:lineRule="auto"/>
            </w:pPr>
          </w:p>
        </w:tc>
        <w:tc>
          <w:tcPr>
            <w:tcW w:w="2552" w:type="dxa"/>
            <w:tcBorders>
              <w:bottom w:val="nil"/>
            </w:tcBorders>
          </w:tcPr>
          <w:p w14:paraId="1162D26E" w14:textId="77559F47" w:rsidR="00460A0D" w:rsidRPr="0036136C" w:rsidRDefault="00460A0D" w:rsidP="00874D58">
            <w:pPr>
              <w:spacing w:before="120" w:after="120" w:line="240" w:lineRule="auto"/>
              <w:jc w:val="center"/>
            </w:pPr>
            <w:r w:rsidRPr="0036136C">
              <w:t>&lt;</w:t>
            </w:r>
            <w:r w:rsidR="0018261B">
              <w:rPr>
                <w:highlight w:val="yellow"/>
              </w:rPr>
              <w:t>25</w:t>
            </w:r>
            <w:r w:rsidRPr="00CF705A">
              <w:rPr>
                <w:w w:val="50"/>
                <w:highlight w:val="yellow"/>
              </w:rPr>
              <w:t> </w:t>
            </w:r>
            <w:r w:rsidRPr="00CF705A">
              <w:rPr>
                <w:highlight w:val="yellow"/>
              </w:rPr>
              <w:t>%</w:t>
            </w:r>
            <w:r w:rsidRPr="0036136C">
              <w:t xml:space="preserve"> of the contract value&gt;</w:t>
            </w:r>
          </w:p>
        </w:tc>
      </w:tr>
      <w:tr w:rsidR="00460A0D" w:rsidRPr="0036136C" w14:paraId="1B18DE35" w14:textId="77777777" w:rsidTr="00C640CD">
        <w:trPr>
          <w:cantSplit/>
          <w:trHeight w:val="814"/>
        </w:trPr>
        <w:tc>
          <w:tcPr>
            <w:tcW w:w="1134" w:type="dxa"/>
            <w:tcBorders>
              <w:bottom w:val="nil"/>
            </w:tcBorders>
          </w:tcPr>
          <w:p w14:paraId="15C8130A" w14:textId="3BABD47E" w:rsidR="00460A0D" w:rsidRPr="00CF705A" w:rsidRDefault="00A540C6" w:rsidP="00874D58">
            <w:pPr>
              <w:spacing w:before="120" w:after="120" w:line="240" w:lineRule="auto"/>
              <w:jc w:val="center"/>
              <w:rPr>
                <w:highlight w:val="yellow"/>
              </w:rPr>
            </w:pPr>
            <w:r>
              <w:rPr>
                <w:highlight w:val="yellow"/>
              </w:rPr>
              <w:t>3</w:t>
            </w:r>
            <w:r w:rsidR="0018261B">
              <w:rPr>
                <w:highlight w:val="yellow"/>
              </w:rPr>
              <w:t>.</w:t>
            </w:r>
          </w:p>
        </w:tc>
        <w:tc>
          <w:tcPr>
            <w:tcW w:w="4536" w:type="dxa"/>
            <w:tcBorders>
              <w:bottom w:val="nil"/>
            </w:tcBorders>
          </w:tcPr>
          <w:p w14:paraId="378F2BDE" w14:textId="5A933622" w:rsidR="00460A0D" w:rsidRPr="00CF705A" w:rsidRDefault="0018261B" w:rsidP="00874D58">
            <w:pPr>
              <w:spacing w:before="120" w:after="120" w:line="240" w:lineRule="auto"/>
            </w:pPr>
            <w:r>
              <w:t>Third payment</w:t>
            </w:r>
          </w:p>
        </w:tc>
        <w:tc>
          <w:tcPr>
            <w:tcW w:w="2552" w:type="dxa"/>
            <w:tcBorders>
              <w:bottom w:val="nil"/>
            </w:tcBorders>
          </w:tcPr>
          <w:p w14:paraId="0A92B732" w14:textId="39B712A6" w:rsidR="00460A0D" w:rsidRPr="0036136C" w:rsidRDefault="00460A0D" w:rsidP="00874D58">
            <w:pPr>
              <w:spacing w:before="120" w:after="120" w:line="240" w:lineRule="auto"/>
              <w:jc w:val="center"/>
            </w:pPr>
            <w:r w:rsidRPr="0036136C">
              <w:t>&lt;</w:t>
            </w:r>
            <w:r w:rsidR="0018261B">
              <w:rPr>
                <w:highlight w:val="yellow"/>
              </w:rPr>
              <w:t>25</w:t>
            </w:r>
            <w:r w:rsidRPr="006B6EA1">
              <w:rPr>
                <w:w w:val="50"/>
                <w:highlight w:val="yellow"/>
              </w:rPr>
              <w:t> </w:t>
            </w:r>
            <w:r w:rsidRPr="006B6EA1">
              <w:rPr>
                <w:highlight w:val="yellow"/>
              </w:rPr>
              <w:t>%</w:t>
            </w:r>
            <w:r w:rsidRPr="0036136C">
              <w:t xml:space="preserve"> of the contract value&gt;</w:t>
            </w:r>
          </w:p>
          <w:p w14:paraId="398AC0F2" w14:textId="77777777" w:rsidR="00460A0D" w:rsidRPr="0036136C" w:rsidRDefault="00460A0D" w:rsidP="00874D58">
            <w:pPr>
              <w:spacing w:before="120" w:after="120" w:line="240" w:lineRule="auto"/>
              <w:jc w:val="center"/>
            </w:pPr>
          </w:p>
        </w:tc>
      </w:tr>
      <w:tr w:rsidR="0018261B" w:rsidRPr="0036136C" w14:paraId="69328F41" w14:textId="77777777" w:rsidTr="00C640CD">
        <w:trPr>
          <w:cantSplit/>
          <w:trHeight w:val="814"/>
        </w:trPr>
        <w:tc>
          <w:tcPr>
            <w:tcW w:w="1134" w:type="dxa"/>
            <w:tcBorders>
              <w:bottom w:val="nil"/>
            </w:tcBorders>
          </w:tcPr>
          <w:p w14:paraId="7E3B68DA" w14:textId="0C8D1F34" w:rsidR="0018261B" w:rsidRPr="00CF705A" w:rsidRDefault="00A540C6" w:rsidP="00874D58">
            <w:pPr>
              <w:spacing w:before="120" w:after="120" w:line="240" w:lineRule="auto"/>
              <w:jc w:val="center"/>
              <w:rPr>
                <w:highlight w:val="yellow"/>
              </w:rPr>
            </w:pPr>
            <w:r>
              <w:rPr>
                <w:highlight w:val="yellow"/>
              </w:rPr>
              <w:t>4</w:t>
            </w:r>
            <w:bookmarkStart w:id="3" w:name="_GoBack"/>
            <w:bookmarkEnd w:id="3"/>
            <w:r w:rsidR="0018261B">
              <w:rPr>
                <w:highlight w:val="yellow"/>
              </w:rPr>
              <w:t>.</w:t>
            </w:r>
          </w:p>
        </w:tc>
        <w:tc>
          <w:tcPr>
            <w:tcW w:w="4536" w:type="dxa"/>
            <w:tcBorders>
              <w:bottom w:val="nil"/>
            </w:tcBorders>
          </w:tcPr>
          <w:p w14:paraId="48328169" w14:textId="03F9AA5A" w:rsidR="0018261B" w:rsidRPr="00CF705A" w:rsidRDefault="0018261B" w:rsidP="00874D58">
            <w:pPr>
              <w:spacing w:before="120" w:after="120" w:line="240" w:lineRule="auto"/>
            </w:pPr>
            <w:r>
              <w:t>Fourth payment</w:t>
            </w:r>
          </w:p>
        </w:tc>
        <w:tc>
          <w:tcPr>
            <w:tcW w:w="2552" w:type="dxa"/>
            <w:tcBorders>
              <w:bottom w:val="nil"/>
            </w:tcBorders>
          </w:tcPr>
          <w:p w14:paraId="061840AE" w14:textId="77777777" w:rsidR="0018261B" w:rsidRPr="0036136C" w:rsidRDefault="0018261B" w:rsidP="0018261B">
            <w:pPr>
              <w:spacing w:before="120" w:after="120" w:line="240" w:lineRule="auto"/>
              <w:jc w:val="center"/>
            </w:pPr>
            <w:r w:rsidRPr="0036136C">
              <w:t>&lt;</w:t>
            </w:r>
            <w:r>
              <w:rPr>
                <w:highlight w:val="yellow"/>
              </w:rPr>
              <w:t>25</w:t>
            </w:r>
            <w:r w:rsidRPr="006B6EA1">
              <w:rPr>
                <w:w w:val="50"/>
                <w:highlight w:val="yellow"/>
              </w:rPr>
              <w:t> </w:t>
            </w:r>
            <w:r w:rsidRPr="006B6EA1">
              <w:rPr>
                <w:highlight w:val="yellow"/>
              </w:rPr>
              <w:t>%</w:t>
            </w:r>
            <w:r w:rsidRPr="0036136C">
              <w:t xml:space="preserve"> of the contract value&gt;</w:t>
            </w:r>
          </w:p>
          <w:p w14:paraId="549B69B1" w14:textId="77777777" w:rsidR="0018261B" w:rsidRPr="0036136C" w:rsidRDefault="0018261B" w:rsidP="00874D58">
            <w:pPr>
              <w:spacing w:before="120" w:after="120" w:line="240" w:lineRule="auto"/>
              <w:jc w:val="center"/>
            </w:pPr>
          </w:p>
        </w:tc>
      </w:tr>
      <w:tr w:rsidR="00460A0D" w:rsidRPr="0036136C" w14:paraId="193F0C7B" w14:textId="77777777" w:rsidTr="00C640CD">
        <w:trPr>
          <w:cantSplit/>
          <w:trHeight w:val="373"/>
        </w:trPr>
        <w:tc>
          <w:tcPr>
            <w:tcW w:w="1134" w:type="dxa"/>
            <w:tcBorders>
              <w:top w:val="dotted" w:sz="4" w:space="0" w:color="auto"/>
              <w:bottom w:val="single" w:sz="4" w:space="0" w:color="auto"/>
            </w:tcBorders>
            <w:shd w:val="pct10" w:color="auto" w:fill="FFFFFF"/>
          </w:tcPr>
          <w:p w14:paraId="24114603" w14:textId="77777777" w:rsidR="00460A0D" w:rsidRPr="0036136C" w:rsidRDefault="00460A0D" w:rsidP="00874D58">
            <w:pPr>
              <w:spacing w:before="120" w:after="120" w:line="240" w:lineRule="auto"/>
              <w:jc w:val="center"/>
              <w:rPr>
                <w:b/>
              </w:rPr>
            </w:pPr>
          </w:p>
        </w:tc>
        <w:tc>
          <w:tcPr>
            <w:tcW w:w="4536" w:type="dxa"/>
            <w:tcBorders>
              <w:top w:val="dotted" w:sz="4" w:space="0" w:color="auto"/>
              <w:bottom w:val="single" w:sz="4" w:space="0" w:color="auto"/>
            </w:tcBorders>
            <w:shd w:val="pct10" w:color="auto" w:fill="FFFFFF"/>
          </w:tcPr>
          <w:p w14:paraId="45B7A1C1" w14:textId="77777777" w:rsidR="00460A0D" w:rsidRPr="0036136C" w:rsidRDefault="00460A0D" w:rsidP="00874D58">
            <w:pPr>
              <w:spacing w:before="120" w:after="120" w:line="240" w:lineRule="auto"/>
              <w:rPr>
                <w:b/>
              </w:rPr>
            </w:pPr>
            <w:r w:rsidRPr="0036136C">
              <w:rPr>
                <w:b/>
              </w:rPr>
              <w:t>Total</w:t>
            </w:r>
          </w:p>
        </w:tc>
        <w:tc>
          <w:tcPr>
            <w:tcW w:w="2552" w:type="dxa"/>
            <w:tcBorders>
              <w:top w:val="dotted" w:sz="4" w:space="0" w:color="auto"/>
              <w:bottom w:val="single" w:sz="4" w:space="0" w:color="auto"/>
            </w:tcBorders>
            <w:shd w:val="pct10" w:color="auto" w:fill="FFFFFF"/>
          </w:tcPr>
          <w:p w14:paraId="30C53996" w14:textId="2468459D" w:rsidR="00460A0D" w:rsidRPr="0036136C" w:rsidRDefault="00460A0D" w:rsidP="00874D58">
            <w:pPr>
              <w:spacing w:before="120" w:after="120" w:line="240" w:lineRule="auto"/>
              <w:jc w:val="center"/>
            </w:pPr>
            <w:r w:rsidRPr="0036136C">
              <w:t>&lt;Total contract value</w:t>
            </w:r>
            <w:r w:rsidR="004B1DD1">
              <w:t>100%</w:t>
            </w:r>
            <w:r w:rsidRPr="0036136C">
              <w:t>&gt;</w:t>
            </w:r>
          </w:p>
        </w:tc>
      </w:tr>
    </w:tbl>
    <w:p w14:paraId="22CE8E1F" w14:textId="77777777" w:rsidR="00460A0D" w:rsidRDefault="00460A0D" w:rsidP="00874D58">
      <w:pPr>
        <w:spacing w:before="120" w:after="120" w:line="240" w:lineRule="auto"/>
        <w:jc w:val="both"/>
        <w:rPr>
          <w:lang w:val="en-GB"/>
        </w:rPr>
      </w:pPr>
    </w:p>
    <w:p w14:paraId="4B46FAC7" w14:textId="77777777" w:rsidR="00460A0D" w:rsidRPr="003C0CB7" w:rsidRDefault="00460A0D" w:rsidP="00874D58">
      <w:pPr>
        <w:spacing w:before="120" w:after="120" w:line="240" w:lineRule="auto"/>
        <w:jc w:val="both"/>
        <w:rPr>
          <w:lang w:val="en-GB"/>
        </w:rPr>
      </w:pPr>
      <w:r>
        <w:rPr>
          <w:lang w:val="en-GB"/>
        </w:rPr>
        <w:t xml:space="preserve">* - The contractor will provide contracting authority with the brief report on execution of the services </w:t>
      </w:r>
      <w:r w:rsidRPr="00460A0D">
        <w:rPr>
          <w:highlight w:val="yellow"/>
          <w:lang w:val="en-GB"/>
        </w:rPr>
        <w:t>(* could be introduced in the case of service tenders)</w:t>
      </w:r>
      <w:r>
        <w:rPr>
          <w:lang w:val="en-GB"/>
        </w:rPr>
        <w:t xml:space="preserve"> </w:t>
      </w:r>
    </w:p>
    <w:p w14:paraId="7D0F7596" w14:textId="77777777" w:rsidR="00460A0D" w:rsidRDefault="00460A0D" w:rsidP="00874D58">
      <w:pPr>
        <w:spacing w:before="120" w:after="120" w:line="240" w:lineRule="auto"/>
        <w:jc w:val="both"/>
        <w:rPr>
          <w:b/>
          <w:lang w:val="en-GB"/>
        </w:rPr>
      </w:pPr>
    </w:p>
    <w:p w14:paraId="075A0E65" w14:textId="5CAC2E7D" w:rsidR="00B24FAC" w:rsidRPr="00B24FAC" w:rsidRDefault="00B24FAC" w:rsidP="00874D58">
      <w:pPr>
        <w:spacing w:before="120" w:after="120" w:line="240" w:lineRule="auto"/>
        <w:jc w:val="both"/>
        <w:rPr>
          <w:b/>
          <w:lang w:val="en-GB"/>
        </w:rPr>
      </w:pPr>
      <w:r w:rsidRPr="00B24FAC">
        <w:rPr>
          <w:rFonts w:ascii="Calibri" w:eastAsia="Calibri" w:hAnsi="Calibri" w:cs="Times New Roman"/>
          <w:lang w:val="en-GB"/>
        </w:rPr>
        <w:lastRenderedPageBreak/>
        <w:t>This contract is exempt from taxes</w:t>
      </w:r>
      <w:r w:rsidR="00874D58">
        <w:rPr>
          <w:rFonts w:ascii="Calibri" w:eastAsia="Calibri" w:hAnsi="Calibri" w:cs="Times New Roman"/>
          <w:lang w:val="en-GB"/>
        </w:rPr>
        <w:t xml:space="preserve"> </w:t>
      </w:r>
      <w:r w:rsidRPr="00B24FAC">
        <w:rPr>
          <w:rFonts w:ascii="Calibri" w:eastAsia="Calibri" w:hAnsi="Calibri" w:cs="Times New Roman"/>
          <w:lang w:val="en-GB"/>
        </w:rPr>
        <w:t>(</w:t>
      </w:r>
      <w:r w:rsidRPr="00B24FAC">
        <w:rPr>
          <w:lang w:val="en-GB"/>
        </w:rPr>
        <w:t>Customs duties, import duties, taxes or fiscal charges having equivalent effect, Value added tax, documentary stamp or registration duties or fiscal charges having equivalent effect)</w:t>
      </w:r>
      <w:r w:rsidR="00874D58">
        <w:rPr>
          <w:lang w:val="en-GB"/>
        </w:rPr>
        <w:t xml:space="preserve"> </w:t>
      </w:r>
      <w:r w:rsidRPr="00B24FAC">
        <w:rPr>
          <w:rFonts w:ascii="Calibri" w:eastAsia="Calibri" w:hAnsi="Calibri" w:cs="Times New Roman"/>
          <w:lang w:val="en-GB"/>
        </w:rPr>
        <w:t>as per Framework Agreement signed between European Commission and Government of Montenegro.</w:t>
      </w:r>
    </w:p>
    <w:p w14:paraId="494147D4" w14:textId="77777777" w:rsidR="00B24FAC" w:rsidRDefault="00B24FAC" w:rsidP="00874D58">
      <w:pPr>
        <w:spacing w:before="120" w:after="120" w:line="240" w:lineRule="auto"/>
        <w:jc w:val="both"/>
        <w:rPr>
          <w:b/>
          <w:lang w:val="en-GB"/>
        </w:rPr>
      </w:pPr>
    </w:p>
    <w:p w14:paraId="686D6CDA" w14:textId="77777777" w:rsidR="00460A0D" w:rsidRDefault="00EC5508" w:rsidP="00874D58">
      <w:pPr>
        <w:spacing w:before="120" w:after="120" w:line="240" w:lineRule="auto"/>
        <w:jc w:val="both"/>
        <w:rPr>
          <w:b/>
          <w:lang w:val="en-GB"/>
        </w:rPr>
      </w:pPr>
      <w:r>
        <w:rPr>
          <w:b/>
          <w:lang w:val="en-GB"/>
        </w:rPr>
        <w:t>Article 6</w:t>
      </w:r>
      <w:r w:rsidR="00460A0D">
        <w:rPr>
          <w:b/>
          <w:lang w:val="en-GB"/>
        </w:rPr>
        <w:t>: Duration of the contract</w:t>
      </w:r>
    </w:p>
    <w:p w14:paraId="48F5C30F" w14:textId="77777777" w:rsidR="00460A0D" w:rsidRDefault="00460A0D" w:rsidP="00874D58">
      <w:pPr>
        <w:spacing w:before="120" w:after="120" w:line="240" w:lineRule="auto"/>
        <w:jc w:val="both"/>
        <w:rPr>
          <w:b/>
          <w:lang w:val="en-GB"/>
        </w:rPr>
      </w:pPr>
    </w:p>
    <w:p w14:paraId="1748E474" w14:textId="68AB3BEB" w:rsidR="00460A0D" w:rsidRPr="003C0CB7" w:rsidRDefault="00460A0D" w:rsidP="00874D58">
      <w:pPr>
        <w:spacing w:before="120" w:after="120" w:line="240" w:lineRule="auto"/>
        <w:jc w:val="both"/>
        <w:rPr>
          <w:lang w:val="en-GB"/>
        </w:rPr>
      </w:pPr>
      <w:r w:rsidRPr="003C0CB7">
        <w:rPr>
          <w:lang w:val="en-GB"/>
        </w:rPr>
        <w:t xml:space="preserve">The duration of the contract is </w:t>
      </w:r>
      <w:r w:rsidR="006B67D9">
        <w:rPr>
          <w:highlight w:val="yellow"/>
          <w:lang w:val="en-GB"/>
        </w:rPr>
        <w:t>6</w:t>
      </w:r>
      <w:r w:rsidRPr="003C0CB7">
        <w:rPr>
          <w:highlight w:val="yellow"/>
          <w:lang w:val="en-GB"/>
        </w:rPr>
        <w:t xml:space="preserve"> months</w:t>
      </w:r>
      <w:r w:rsidRPr="003C0CB7">
        <w:rPr>
          <w:lang w:val="en-GB"/>
        </w:rPr>
        <w:t xml:space="preserve">. </w:t>
      </w:r>
    </w:p>
    <w:p w14:paraId="6270ECFD" w14:textId="77777777" w:rsidR="00460A0D" w:rsidRDefault="00460A0D" w:rsidP="00874D58">
      <w:pPr>
        <w:spacing w:before="120" w:after="120" w:line="240" w:lineRule="auto"/>
        <w:jc w:val="both"/>
        <w:rPr>
          <w:b/>
          <w:lang w:val="en-GB"/>
        </w:rPr>
      </w:pPr>
    </w:p>
    <w:p w14:paraId="21407E41" w14:textId="77777777" w:rsidR="00460A0D" w:rsidRDefault="00EC5508" w:rsidP="00874D58">
      <w:pPr>
        <w:spacing w:before="120" w:after="120" w:line="240" w:lineRule="auto"/>
        <w:jc w:val="both"/>
        <w:rPr>
          <w:b/>
          <w:lang w:val="en-GB"/>
        </w:rPr>
      </w:pPr>
      <w:r>
        <w:rPr>
          <w:b/>
          <w:lang w:val="en-GB"/>
        </w:rPr>
        <w:t>Article 7</w:t>
      </w:r>
      <w:r w:rsidR="00460A0D">
        <w:rPr>
          <w:b/>
          <w:lang w:val="en-GB"/>
        </w:rPr>
        <w:t>: Cancellation of the contract</w:t>
      </w:r>
    </w:p>
    <w:p w14:paraId="42383D02" w14:textId="77777777" w:rsidR="00460A0D" w:rsidRDefault="00460A0D" w:rsidP="00874D58">
      <w:pPr>
        <w:spacing w:before="120" w:after="120" w:line="240" w:lineRule="auto"/>
        <w:jc w:val="both"/>
        <w:rPr>
          <w:b/>
          <w:lang w:val="en-GB"/>
        </w:rPr>
      </w:pPr>
    </w:p>
    <w:p w14:paraId="028954D1" w14:textId="77777777" w:rsidR="00460A0D" w:rsidRDefault="00460A0D" w:rsidP="00874D58">
      <w:pPr>
        <w:spacing w:before="120" w:after="120" w:line="240" w:lineRule="auto"/>
        <w:jc w:val="both"/>
        <w:rPr>
          <w:lang w:val="en-GB"/>
        </w:rPr>
      </w:pPr>
      <w:r>
        <w:rPr>
          <w:lang w:val="en-GB"/>
        </w:rPr>
        <w:t>The contract can be suspended by the Contractor due to one of the following reasons:</w:t>
      </w:r>
    </w:p>
    <w:p w14:paraId="6987764B" w14:textId="77777777" w:rsidR="00460A0D" w:rsidRDefault="00460A0D" w:rsidP="00874D58">
      <w:pPr>
        <w:numPr>
          <w:ilvl w:val="0"/>
          <w:numId w:val="2"/>
        </w:numPr>
        <w:spacing w:before="120" w:after="120" w:line="240" w:lineRule="auto"/>
        <w:jc w:val="both"/>
        <w:rPr>
          <w:lang w:val="en-GB"/>
        </w:rPr>
      </w:pPr>
      <w:r>
        <w:rPr>
          <w:lang w:val="en-GB"/>
        </w:rPr>
        <w:t>Contracting Authority not fulfilling payment and other obligations</w:t>
      </w:r>
    </w:p>
    <w:p w14:paraId="0CD20713" w14:textId="77777777" w:rsidR="00460A0D" w:rsidRDefault="00460A0D" w:rsidP="00874D58">
      <w:pPr>
        <w:spacing w:before="120" w:after="120" w:line="240" w:lineRule="auto"/>
        <w:jc w:val="both"/>
        <w:rPr>
          <w:lang w:val="en-GB"/>
        </w:rPr>
      </w:pPr>
    </w:p>
    <w:p w14:paraId="706616A0" w14:textId="77777777" w:rsidR="00460A0D" w:rsidRPr="00D952F4" w:rsidRDefault="00460A0D" w:rsidP="00874D58">
      <w:pPr>
        <w:spacing w:before="120" w:after="120" w:line="240" w:lineRule="auto"/>
        <w:jc w:val="both"/>
        <w:rPr>
          <w:lang w:val="en-GB"/>
        </w:rPr>
      </w:pPr>
      <w:r>
        <w:rPr>
          <w:lang w:val="en-GB"/>
        </w:rPr>
        <w:t>The contract can be terminated by the Contracting Authority due to one of the following reasons:</w:t>
      </w:r>
    </w:p>
    <w:p w14:paraId="177EF735" w14:textId="77777777" w:rsidR="00460A0D" w:rsidRPr="00D952F4" w:rsidRDefault="00460A0D" w:rsidP="00874D58">
      <w:pPr>
        <w:numPr>
          <w:ilvl w:val="0"/>
          <w:numId w:val="2"/>
        </w:numPr>
        <w:spacing w:before="120" w:after="120" w:line="240" w:lineRule="auto"/>
        <w:jc w:val="both"/>
        <w:rPr>
          <w:lang w:val="en-GB"/>
        </w:rPr>
      </w:pPr>
      <w:r w:rsidRPr="00D952F4">
        <w:rPr>
          <w:lang w:val="en-GB"/>
        </w:rPr>
        <w:t>The Contractor is in serious breach of the contract, failing to meet contractual obligations</w:t>
      </w:r>
    </w:p>
    <w:p w14:paraId="7CDE6220" w14:textId="77777777" w:rsidR="00460A0D" w:rsidRPr="00D952F4" w:rsidRDefault="00460A0D" w:rsidP="00874D58">
      <w:pPr>
        <w:numPr>
          <w:ilvl w:val="0"/>
          <w:numId w:val="2"/>
        </w:numPr>
        <w:spacing w:before="120" w:after="120" w:line="240" w:lineRule="auto"/>
        <w:jc w:val="both"/>
        <w:rPr>
          <w:lang w:val="en-GB"/>
        </w:rPr>
      </w:pPr>
      <w:r w:rsidRPr="00D952F4">
        <w:rPr>
          <w:lang w:val="en-GB"/>
        </w:rPr>
        <w:t xml:space="preserve">The Contractor is bankrupted or being wound up, is having its affairs administrated by courts, has entered into arrangements with </w:t>
      </w:r>
      <w:proofErr w:type="gramStart"/>
      <w:r w:rsidRPr="00D952F4">
        <w:rPr>
          <w:lang w:val="en-GB"/>
        </w:rPr>
        <w:t>creditors,  has</w:t>
      </w:r>
      <w:proofErr w:type="gramEnd"/>
      <w:r w:rsidRPr="00D952F4">
        <w:rPr>
          <w:lang w:val="en-GB"/>
        </w:rPr>
        <w:t xml:space="preserve"> suspended business activities, is the subject of proceedings concerning those matters, or is in any analogous situations arising from a similar situation provided for in national legislation or regulations. </w:t>
      </w:r>
    </w:p>
    <w:p w14:paraId="696D0259" w14:textId="77777777" w:rsidR="00460A0D" w:rsidRDefault="00460A0D" w:rsidP="00874D58">
      <w:pPr>
        <w:spacing w:before="120" w:after="120" w:line="240" w:lineRule="auto"/>
        <w:jc w:val="both"/>
        <w:rPr>
          <w:b/>
          <w:lang w:val="en-GB"/>
        </w:rPr>
      </w:pPr>
    </w:p>
    <w:p w14:paraId="15FFF88F" w14:textId="77777777" w:rsidR="00460A0D" w:rsidRDefault="00EC5508" w:rsidP="00874D58">
      <w:pPr>
        <w:spacing w:before="120" w:after="120" w:line="240" w:lineRule="auto"/>
        <w:jc w:val="both"/>
        <w:rPr>
          <w:b/>
          <w:lang w:val="en-GB"/>
        </w:rPr>
      </w:pPr>
      <w:r>
        <w:rPr>
          <w:b/>
          <w:lang w:val="en-GB"/>
        </w:rPr>
        <w:t>Article 8</w:t>
      </w:r>
      <w:r w:rsidR="00460A0D">
        <w:rPr>
          <w:b/>
          <w:lang w:val="en-GB"/>
        </w:rPr>
        <w:t xml:space="preserve">: Resolving of disputes </w:t>
      </w:r>
    </w:p>
    <w:p w14:paraId="17EF52D4" w14:textId="77777777" w:rsidR="00460A0D" w:rsidRDefault="00460A0D" w:rsidP="00874D58">
      <w:pPr>
        <w:spacing w:before="120" w:after="120" w:line="240" w:lineRule="auto"/>
        <w:jc w:val="both"/>
        <w:rPr>
          <w:b/>
          <w:lang w:val="en-GB"/>
        </w:rPr>
      </w:pPr>
    </w:p>
    <w:p w14:paraId="5349506D" w14:textId="31F27190" w:rsidR="00460A0D" w:rsidRPr="00CF705A" w:rsidRDefault="00460A0D" w:rsidP="00874D58">
      <w:pPr>
        <w:spacing w:before="120" w:after="120" w:line="240" w:lineRule="auto"/>
        <w:jc w:val="both"/>
        <w:rPr>
          <w:b/>
          <w:lang w:val="en-GB"/>
        </w:rPr>
      </w:pPr>
      <w:r w:rsidRPr="00CF705A">
        <w:rPr>
          <w:lang w:val="en-GB"/>
        </w:rPr>
        <w:t>Any disputes arising out of or relating to this Contract which cannot be settled otherwise shall be referred to the exc</w:t>
      </w:r>
      <w:r>
        <w:rPr>
          <w:lang w:val="en-GB"/>
        </w:rPr>
        <w:t xml:space="preserve">lusive jurisdiction </w:t>
      </w:r>
      <w:r w:rsidR="0018261B" w:rsidRPr="0018261B">
        <w:rPr>
          <w:highlight w:val="yellow"/>
          <w:lang w:val="en-GB"/>
        </w:rPr>
        <w:t>of court of Bar</w:t>
      </w:r>
      <w:r w:rsidR="0018261B" w:rsidRPr="00D310D7">
        <w:rPr>
          <w:lang w:val="en-GB"/>
        </w:rPr>
        <w:t xml:space="preserve"> </w:t>
      </w:r>
      <w:r w:rsidRPr="00CF705A">
        <w:rPr>
          <w:lang w:val="en-GB"/>
        </w:rPr>
        <w:t>in accordance with the national legislation.</w:t>
      </w:r>
    </w:p>
    <w:p w14:paraId="019BB779" w14:textId="77777777" w:rsidR="00460A0D" w:rsidRDefault="00460A0D" w:rsidP="00874D58">
      <w:pPr>
        <w:spacing w:before="120" w:after="120" w:line="240" w:lineRule="auto"/>
        <w:jc w:val="both"/>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460A0D" w:rsidRPr="00E02DDF" w14:paraId="0EF3B3B8" w14:textId="77777777" w:rsidTr="00C640CD">
        <w:tc>
          <w:tcPr>
            <w:tcW w:w="4858" w:type="dxa"/>
            <w:gridSpan w:val="2"/>
          </w:tcPr>
          <w:p w14:paraId="4DDA3DC6" w14:textId="77777777" w:rsidR="00460A0D" w:rsidRPr="00E02DDF" w:rsidRDefault="00460A0D" w:rsidP="00874D58">
            <w:pPr>
              <w:pStyle w:val="BodyText"/>
              <w:keepNext/>
              <w:keepLines/>
              <w:spacing w:before="120"/>
              <w:rPr>
                <w:rFonts w:ascii="Calibri" w:hAnsi="Calibri"/>
                <w:b/>
                <w:sz w:val="22"/>
                <w:szCs w:val="22"/>
              </w:rPr>
            </w:pPr>
            <w:r w:rsidRPr="00E02DDF">
              <w:rPr>
                <w:rFonts w:ascii="Calibri" w:hAnsi="Calibri"/>
                <w:b/>
                <w:sz w:val="22"/>
                <w:szCs w:val="22"/>
              </w:rPr>
              <w:t>For the Contractor</w:t>
            </w:r>
          </w:p>
        </w:tc>
        <w:tc>
          <w:tcPr>
            <w:tcW w:w="4643" w:type="dxa"/>
            <w:gridSpan w:val="2"/>
          </w:tcPr>
          <w:p w14:paraId="4880C433" w14:textId="77777777" w:rsidR="00460A0D" w:rsidRPr="00E02DDF" w:rsidRDefault="00460A0D" w:rsidP="00874D58">
            <w:pPr>
              <w:pStyle w:val="BodyText"/>
              <w:keepNext/>
              <w:keepLines/>
              <w:spacing w:before="120"/>
              <w:rPr>
                <w:rFonts w:ascii="Calibri" w:hAnsi="Calibri"/>
                <w:b/>
                <w:sz w:val="22"/>
                <w:szCs w:val="22"/>
              </w:rPr>
            </w:pPr>
            <w:r w:rsidRPr="00E02DDF">
              <w:rPr>
                <w:rFonts w:ascii="Calibri" w:hAnsi="Calibri"/>
                <w:b/>
                <w:sz w:val="22"/>
                <w:szCs w:val="22"/>
              </w:rPr>
              <w:t>For the Contracting Authority</w:t>
            </w:r>
          </w:p>
        </w:tc>
      </w:tr>
      <w:tr w:rsidR="00460A0D" w:rsidRPr="00E02DDF" w14:paraId="5D09D258" w14:textId="77777777" w:rsidTr="00C640CD">
        <w:trPr>
          <w:cantSplit/>
        </w:trPr>
        <w:tc>
          <w:tcPr>
            <w:tcW w:w="1599" w:type="dxa"/>
          </w:tcPr>
          <w:p w14:paraId="36424F7E"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Name:</w:t>
            </w:r>
          </w:p>
        </w:tc>
        <w:tc>
          <w:tcPr>
            <w:tcW w:w="3259" w:type="dxa"/>
          </w:tcPr>
          <w:p w14:paraId="28F070B6" w14:textId="77777777" w:rsidR="00460A0D" w:rsidRPr="00E02DDF" w:rsidRDefault="00460A0D" w:rsidP="00874D58">
            <w:pPr>
              <w:pStyle w:val="BodyText"/>
              <w:keepNext/>
              <w:keepLines/>
              <w:spacing w:before="120"/>
              <w:rPr>
                <w:rFonts w:ascii="Calibri" w:hAnsi="Calibri"/>
                <w:sz w:val="22"/>
                <w:szCs w:val="22"/>
              </w:rPr>
            </w:pPr>
          </w:p>
        </w:tc>
        <w:tc>
          <w:tcPr>
            <w:tcW w:w="2321" w:type="dxa"/>
          </w:tcPr>
          <w:p w14:paraId="2B20CB16"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Name:</w:t>
            </w:r>
          </w:p>
        </w:tc>
        <w:tc>
          <w:tcPr>
            <w:tcW w:w="2322" w:type="dxa"/>
          </w:tcPr>
          <w:p w14:paraId="241BE415" w14:textId="77777777" w:rsidR="00460A0D" w:rsidRPr="00E02DDF" w:rsidRDefault="00460A0D" w:rsidP="00874D58">
            <w:pPr>
              <w:pStyle w:val="BodyText"/>
              <w:keepNext/>
              <w:keepLines/>
              <w:spacing w:before="120"/>
              <w:rPr>
                <w:rFonts w:ascii="Calibri" w:hAnsi="Calibri"/>
                <w:sz w:val="22"/>
                <w:szCs w:val="22"/>
              </w:rPr>
            </w:pPr>
          </w:p>
        </w:tc>
      </w:tr>
      <w:tr w:rsidR="00460A0D" w:rsidRPr="00E02DDF" w14:paraId="2C52EF81" w14:textId="77777777" w:rsidTr="00C640CD">
        <w:trPr>
          <w:cantSplit/>
        </w:trPr>
        <w:tc>
          <w:tcPr>
            <w:tcW w:w="1599" w:type="dxa"/>
          </w:tcPr>
          <w:p w14:paraId="5CD75634"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Title:</w:t>
            </w:r>
          </w:p>
        </w:tc>
        <w:tc>
          <w:tcPr>
            <w:tcW w:w="3259" w:type="dxa"/>
          </w:tcPr>
          <w:p w14:paraId="4C12F9BB" w14:textId="77777777" w:rsidR="00460A0D" w:rsidRPr="00E02DDF" w:rsidRDefault="00460A0D" w:rsidP="00874D58">
            <w:pPr>
              <w:pStyle w:val="BodyText"/>
              <w:keepNext/>
              <w:keepLines/>
              <w:spacing w:before="120"/>
              <w:rPr>
                <w:rFonts w:ascii="Calibri" w:hAnsi="Calibri"/>
                <w:sz w:val="22"/>
                <w:szCs w:val="22"/>
              </w:rPr>
            </w:pPr>
          </w:p>
        </w:tc>
        <w:tc>
          <w:tcPr>
            <w:tcW w:w="2321" w:type="dxa"/>
          </w:tcPr>
          <w:p w14:paraId="0F0369E8"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Title:</w:t>
            </w:r>
          </w:p>
        </w:tc>
        <w:tc>
          <w:tcPr>
            <w:tcW w:w="2322" w:type="dxa"/>
          </w:tcPr>
          <w:p w14:paraId="11029D23" w14:textId="77777777" w:rsidR="00460A0D" w:rsidRPr="00E02DDF" w:rsidRDefault="00460A0D" w:rsidP="00874D58">
            <w:pPr>
              <w:pStyle w:val="BodyText"/>
              <w:keepNext/>
              <w:keepLines/>
              <w:spacing w:before="120"/>
              <w:rPr>
                <w:rFonts w:ascii="Calibri" w:hAnsi="Calibri"/>
                <w:sz w:val="22"/>
                <w:szCs w:val="22"/>
              </w:rPr>
            </w:pPr>
          </w:p>
        </w:tc>
      </w:tr>
      <w:tr w:rsidR="00460A0D" w:rsidRPr="00E02DDF" w14:paraId="64A3B7F6" w14:textId="77777777" w:rsidTr="00C640CD">
        <w:trPr>
          <w:cantSplit/>
        </w:trPr>
        <w:tc>
          <w:tcPr>
            <w:tcW w:w="1599" w:type="dxa"/>
          </w:tcPr>
          <w:p w14:paraId="04BAECA7"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Signature:</w:t>
            </w:r>
          </w:p>
        </w:tc>
        <w:tc>
          <w:tcPr>
            <w:tcW w:w="3259" w:type="dxa"/>
          </w:tcPr>
          <w:p w14:paraId="12156C68" w14:textId="77777777" w:rsidR="00460A0D" w:rsidRPr="00E02DDF" w:rsidRDefault="00460A0D" w:rsidP="00874D58">
            <w:pPr>
              <w:pStyle w:val="BodyText"/>
              <w:keepNext/>
              <w:keepLines/>
              <w:spacing w:before="120"/>
              <w:rPr>
                <w:rFonts w:ascii="Calibri" w:hAnsi="Calibri"/>
                <w:sz w:val="22"/>
                <w:szCs w:val="22"/>
              </w:rPr>
            </w:pPr>
          </w:p>
        </w:tc>
        <w:tc>
          <w:tcPr>
            <w:tcW w:w="2321" w:type="dxa"/>
          </w:tcPr>
          <w:p w14:paraId="5AEC8BED"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Signature:</w:t>
            </w:r>
          </w:p>
        </w:tc>
        <w:tc>
          <w:tcPr>
            <w:tcW w:w="2322" w:type="dxa"/>
          </w:tcPr>
          <w:p w14:paraId="3FC0DB24" w14:textId="77777777" w:rsidR="00460A0D" w:rsidRPr="00E02DDF" w:rsidRDefault="00460A0D" w:rsidP="00874D58">
            <w:pPr>
              <w:pStyle w:val="BodyText"/>
              <w:keepNext/>
              <w:keepLines/>
              <w:spacing w:before="120"/>
              <w:rPr>
                <w:rFonts w:ascii="Calibri" w:hAnsi="Calibri"/>
                <w:sz w:val="22"/>
                <w:szCs w:val="22"/>
              </w:rPr>
            </w:pPr>
          </w:p>
        </w:tc>
      </w:tr>
      <w:tr w:rsidR="00460A0D" w:rsidRPr="00E02DDF" w14:paraId="17E997FB" w14:textId="77777777" w:rsidTr="00C640CD">
        <w:trPr>
          <w:cantSplit/>
        </w:trPr>
        <w:tc>
          <w:tcPr>
            <w:tcW w:w="1599" w:type="dxa"/>
          </w:tcPr>
          <w:p w14:paraId="77D547EF"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Date:</w:t>
            </w:r>
          </w:p>
        </w:tc>
        <w:tc>
          <w:tcPr>
            <w:tcW w:w="3259" w:type="dxa"/>
          </w:tcPr>
          <w:p w14:paraId="4C35876C" w14:textId="77777777" w:rsidR="00460A0D" w:rsidRPr="00E02DDF" w:rsidRDefault="00460A0D" w:rsidP="00874D58">
            <w:pPr>
              <w:pStyle w:val="BodyText"/>
              <w:keepNext/>
              <w:keepLines/>
              <w:spacing w:before="120"/>
              <w:rPr>
                <w:rFonts w:ascii="Calibri" w:hAnsi="Calibri"/>
                <w:sz w:val="22"/>
                <w:szCs w:val="22"/>
              </w:rPr>
            </w:pPr>
          </w:p>
        </w:tc>
        <w:tc>
          <w:tcPr>
            <w:tcW w:w="2321" w:type="dxa"/>
          </w:tcPr>
          <w:p w14:paraId="3C990DC8" w14:textId="77777777" w:rsidR="00460A0D" w:rsidRPr="00E02DDF" w:rsidRDefault="00460A0D" w:rsidP="00874D58">
            <w:pPr>
              <w:pStyle w:val="BodyText"/>
              <w:keepNext/>
              <w:keepLines/>
              <w:spacing w:before="120"/>
              <w:rPr>
                <w:rFonts w:ascii="Calibri" w:hAnsi="Calibri"/>
                <w:sz w:val="22"/>
                <w:szCs w:val="22"/>
              </w:rPr>
            </w:pPr>
            <w:r w:rsidRPr="00E02DDF">
              <w:rPr>
                <w:rFonts w:ascii="Calibri" w:hAnsi="Calibri"/>
                <w:sz w:val="22"/>
                <w:szCs w:val="22"/>
              </w:rPr>
              <w:t>Date:</w:t>
            </w:r>
          </w:p>
        </w:tc>
        <w:tc>
          <w:tcPr>
            <w:tcW w:w="2322" w:type="dxa"/>
          </w:tcPr>
          <w:p w14:paraId="56B27970" w14:textId="77777777" w:rsidR="00460A0D" w:rsidRPr="00E02DDF" w:rsidRDefault="00460A0D" w:rsidP="00874D58">
            <w:pPr>
              <w:pStyle w:val="BodyText"/>
              <w:keepNext/>
              <w:keepLines/>
              <w:spacing w:before="120"/>
              <w:rPr>
                <w:rFonts w:ascii="Calibri" w:hAnsi="Calibri"/>
                <w:sz w:val="22"/>
                <w:szCs w:val="22"/>
              </w:rPr>
            </w:pPr>
          </w:p>
        </w:tc>
      </w:tr>
    </w:tbl>
    <w:p w14:paraId="777826F0" w14:textId="77777777" w:rsidR="00460A0D" w:rsidRDefault="00460A0D" w:rsidP="00874D58">
      <w:pPr>
        <w:spacing w:before="120" w:after="120" w:line="240" w:lineRule="auto"/>
        <w:jc w:val="both"/>
        <w:rPr>
          <w:b/>
          <w:lang w:val="en-GB"/>
        </w:rPr>
      </w:pPr>
    </w:p>
    <w:p w14:paraId="577AAC36" w14:textId="77777777" w:rsidR="000F2568" w:rsidRDefault="000F2568" w:rsidP="00874D58">
      <w:pPr>
        <w:spacing w:before="120" w:after="120" w:line="240" w:lineRule="auto"/>
      </w:pPr>
    </w:p>
    <w:p w14:paraId="26284100" w14:textId="77777777" w:rsidR="003E6BF0" w:rsidRDefault="003E6BF0" w:rsidP="00874D58">
      <w:pPr>
        <w:spacing w:before="120" w:after="120" w:line="240" w:lineRule="auto"/>
      </w:pPr>
    </w:p>
    <w:p w14:paraId="71525C50" w14:textId="77777777" w:rsidR="003E6BF0" w:rsidRDefault="003E6BF0" w:rsidP="00874D58">
      <w:pPr>
        <w:spacing w:before="120" w:after="120" w:line="240" w:lineRule="auto"/>
      </w:pPr>
    </w:p>
    <w:p w14:paraId="7FAC558E" w14:textId="77777777" w:rsidR="003E6BF0" w:rsidRDefault="003E6BF0" w:rsidP="00874D58">
      <w:pPr>
        <w:spacing w:before="120" w:after="120" w:line="240" w:lineRule="auto"/>
        <w:sectPr w:rsidR="003E6BF0"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14:paraId="714F9E18"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5B2964" w14:textId="45B4A42F" w:rsidR="003E6BF0" w:rsidRDefault="003E6BF0" w:rsidP="00874D58">
            <w:pPr>
              <w:spacing w:before="120" w:after="120"/>
            </w:pPr>
            <w:r>
              <w:lastRenderedPageBreak/>
              <w:t>ADMINISTRATIVE COMPLI</w:t>
            </w:r>
            <w:r w:rsidR="00874D58">
              <w:t>A</w:t>
            </w:r>
            <w:r>
              <w:t xml:space="preserve">NCE GRID </w:t>
            </w:r>
            <w:r w:rsidR="00FC2287">
              <w:t>(to be completed by Contracting Authority)</w:t>
            </w:r>
          </w:p>
        </w:tc>
      </w:tr>
    </w:tbl>
    <w:p w14:paraId="1670E479" w14:textId="77777777" w:rsidR="003E6BF0" w:rsidRPr="00423A92" w:rsidRDefault="003E6BF0" w:rsidP="00874D58">
      <w:pPr>
        <w:spacing w:before="120" w:after="120" w:line="240" w:lineRule="auto"/>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2B16AF" w:rsidRPr="00423A92" w14:paraId="07D4B242" w14:textId="77777777" w:rsidTr="0074763A">
        <w:tc>
          <w:tcPr>
            <w:tcW w:w="2126" w:type="dxa"/>
            <w:shd w:val="pct5" w:color="auto" w:fill="FFFFFF"/>
            <w:vAlign w:val="center"/>
          </w:tcPr>
          <w:p w14:paraId="03F9C336" w14:textId="77777777" w:rsidR="002B16AF" w:rsidRPr="00423A92" w:rsidRDefault="002B16AF" w:rsidP="00874D58">
            <w:pPr>
              <w:spacing w:before="120" w:after="120" w:line="240" w:lineRule="auto"/>
              <w:rPr>
                <w:b/>
                <w:sz w:val="24"/>
                <w:szCs w:val="24"/>
                <w:lang w:val="en-GB"/>
              </w:rPr>
            </w:pPr>
            <w:r w:rsidRPr="00423A92">
              <w:rPr>
                <w:b/>
                <w:sz w:val="24"/>
                <w:szCs w:val="24"/>
                <w:lang w:val="en-GB"/>
              </w:rPr>
              <w:t xml:space="preserve">Contract </w:t>
            </w:r>
            <w:proofErr w:type="gramStart"/>
            <w:r w:rsidRPr="00423A92">
              <w:rPr>
                <w:b/>
                <w:sz w:val="24"/>
                <w:szCs w:val="24"/>
                <w:lang w:val="en-GB"/>
              </w:rPr>
              <w:t>title :</w:t>
            </w:r>
            <w:proofErr w:type="gramEnd"/>
          </w:p>
        </w:tc>
        <w:tc>
          <w:tcPr>
            <w:tcW w:w="4961" w:type="dxa"/>
            <w:vAlign w:val="center"/>
          </w:tcPr>
          <w:p w14:paraId="1FC2AC83" w14:textId="14F52BA6" w:rsidR="002B16AF" w:rsidRPr="004B1DD1" w:rsidRDefault="004B1DD1" w:rsidP="004B1DD1">
            <w:pPr>
              <w:spacing w:before="120" w:after="120" w:line="240" w:lineRule="auto"/>
              <w:jc w:val="both"/>
              <w:rPr>
                <w:lang w:val="en-GB"/>
              </w:rPr>
            </w:pPr>
            <w:r>
              <w:rPr>
                <w:lang w:val="en-GB"/>
              </w:rPr>
              <w:t xml:space="preserve">Contract for </w:t>
            </w:r>
            <w:r w:rsidR="006B67D9">
              <w:rPr>
                <w:lang w:val="en-GB"/>
              </w:rPr>
              <w:t>Value Chain Analysis</w:t>
            </w:r>
          </w:p>
        </w:tc>
        <w:tc>
          <w:tcPr>
            <w:tcW w:w="2977" w:type="dxa"/>
            <w:shd w:val="pct5" w:color="auto" w:fill="FFFFFF"/>
          </w:tcPr>
          <w:p w14:paraId="0A60D26B" w14:textId="77777777" w:rsidR="002B16AF" w:rsidRPr="00423A92" w:rsidRDefault="002B16AF" w:rsidP="00874D58">
            <w:pPr>
              <w:spacing w:before="120" w:after="120" w:line="240" w:lineRule="auto"/>
              <w:rPr>
                <w:b/>
                <w:sz w:val="24"/>
                <w:szCs w:val="24"/>
                <w:lang w:val="en-GB"/>
              </w:rPr>
            </w:pPr>
            <w:r w:rsidRPr="00423A92">
              <w:rPr>
                <w:b/>
                <w:sz w:val="24"/>
                <w:szCs w:val="24"/>
                <w:lang w:val="en-GB"/>
              </w:rPr>
              <w:t xml:space="preserve">Publication </w:t>
            </w:r>
            <w:proofErr w:type="gramStart"/>
            <w:r w:rsidRPr="00423A92">
              <w:rPr>
                <w:b/>
                <w:sz w:val="24"/>
                <w:szCs w:val="24"/>
                <w:lang w:val="en-GB"/>
              </w:rPr>
              <w:t>reference :</w:t>
            </w:r>
            <w:proofErr w:type="gramEnd"/>
          </w:p>
        </w:tc>
        <w:tc>
          <w:tcPr>
            <w:tcW w:w="3119" w:type="dxa"/>
          </w:tcPr>
          <w:p w14:paraId="3F750885" w14:textId="16C12A3E" w:rsidR="002B16AF" w:rsidRPr="00423A92" w:rsidRDefault="004B1DD1" w:rsidP="00874D58">
            <w:pPr>
              <w:spacing w:before="120" w:after="120" w:line="240" w:lineRule="auto"/>
              <w:ind w:left="34"/>
              <w:rPr>
                <w:sz w:val="24"/>
                <w:szCs w:val="24"/>
                <w:lang w:val="en-GB"/>
              </w:rPr>
            </w:pPr>
            <w:r>
              <w:rPr>
                <w:sz w:val="24"/>
                <w:szCs w:val="24"/>
                <w:lang w:val="en-GB"/>
              </w:rPr>
              <w:t xml:space="preserve">Procurement </w:t>
            </w:r>
            <w:r w:rsidR="006B67D9">
              <w:rPr>
                <w:sz w:val="24"/>
                <w:szCs w:val="24"/>
                <w:lang w:val="en-GB"/>
              </w:rPr>
              <w:t>8</w:t>
            </w:r>
          </w:p>
        </w:tc>
      </w:tr>
    </w:tbl>
    <w:p w14:paraId="05C73C96" w14:textId="77777777" w:rsidR="002B16AF" w:rsidRPr="00423A92" w:rsidRDefault="002B16AF" w:rsidP="00874D58">
      <w:pPr>
        <w:spacing w:before="120" w:after="120" w:line="240" w:lineRule="auto"/>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1246"/>
        <w:gridCol w:w="1748"/>
        <w:gridCol w:w="1881"/>
        <w:gridCol w:w="1459"/>
        <w:gridCol w:w="1932"/>
        <w:gridCol w:w="2732"/>
        <w:gridCol w:w="1219"/>
      </w:tblGrid>
      <w:tr w:rsidR="00B447DF" w:rsidRPr="00423A92" w14:paraId="1AC41913" w14:textId="77777777" w:rsidTr="00874D58">
        <w:trPr>
          <w:cantSplit/>
          <w:trHeight w:val="1794"/>
          <w:tblHeader/>
        </w:trPr>
        <w:tc>
          <w:tcPr>
            <w:tcW w:w="0" w:type="auto"/>
            <w:shd w:val="pct12" w:color="auto" w:fill="FFFFFF"/>
          </w:tcPr>
          <w:p w14:paraId="476BF938"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 xml:space="preserve">Tender envelope number </w:t>
            </w:r>
          </w:p>
        </w:tc>
        <w:tc>
          <w:tcPr>
            <w:tcW w:w="0" w:type="auto"/>
            <w:tcBorders>
              <w:bottom w:val="nil"/>
            </w:tcBorders>
            <w:shd w:val="pct12" w:color="auto" w:fill="FFFFFF"/>
          </w:tcPr>
          <w:p w14:paraId="1444B210"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Name of Tenderer</w:t>
            </w:r>
          </w:p>
        </w:tc>
        <w:tc>
          <w:tcPr>
            <w:tcW w:w="0" w:type="auto"/>
            <w:tcBorders>
              <w:bottom w:val="nil"/>
            </w:tcBorders>
            <w:shd w:val="pct12" w:color="auto" w:fill="FFFFFF"/>
          </w:tcPr>
          <w:p w14:paraId="2A6FC5B0"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 xml:space="preserve">Is </w:t>
            </w:r>
            <w:proofErr w:type="gramStart"/>
            <w:r w:rsidRPr="00423A92">
              <w:rPr>
                <w:sz w:val="20"/>
                <w:szCs w:val="20"/>
                <w:lang w:val="en-GB"/>
              </w:rPr>
              <w:t>tenderer  nationality</w:t>
            </w:r>
            <w:proofErr w:type="gramEnd"/>
            <w:r w:rsidRPr="00423A92">
              <w:rPr>
                <w:rStyle w:val="FootnoteReference"/>
                <w:sz w:val="20"/>
                <w:szCs w:val="20"/>
                <w:lang w:val="en-GB"/>
              </w:rPr>
              <w:t xml:space="preserve"> </w:t>
            </w:r>
            <w:r w:rsidRPr="00423A92">
              <w:rPr>
                <w:sz w:val="20"/>
                <w:szCs w:val="20"/>
                <w:lang w:val="en-GB"/>
              </w:rPr>
              <w:t xml:space="preserve"> eligible?</w:t>
            </w:r>
          </w:p>
          <w:p w14:paraId="1CFFBB6B"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19C5C07B" w14:textId="77777777" w:rsidR="00B447DF" w:rsidRPr="00423A92" w:rsidRDefault="00B447DF" w:rsidP="00874D58">
            <w:pPr>
              <w:spacing w:before="120" w:after="120" w:line="240" w:lineRule="auto"/>
              <w:jc w:val="center"/>
              <w:rPr>
                <w:sz w:val="20"/>
                <w:szCs w:val="20"/>
                <w:lang w:val="fr-FR"/>
              </w:rPr>
            </w:pPr>
            <w:r w:rsidRPr="00423A92">
              <w:rPr>
                <w:sz w:val="20"/>
                <w:szCs w:val="20"/>
                <w:lang w:val="fr-FR"/>
              </w:rPr>
              <w:t xml:space="preserve">Is documentation </w:t>
            </w:r>
            <w:proofErr w:type="gramStart"/>
            <w:r w:rsidRPr="00423A92">
              <w:rPr>
                <w:sz w:val="20"/>
                <w:szCs w:val="20"/>
                <w:lang w:val="en-GB"/>
              </w:rPr>
              <w:t>complete</w:t>
            </w:r>
            <w:r w:rsidRPr="00423A92">
              <w:rPr>
                <w:sz w:val="20"/>
                <w:szCs w:val="20"/>
                <w:lang w:val="fr-FR"/>
              </w:rPr>
              <w:t>?</w:t>
            </w:r>
            <w:proofErr w:type="gramEnd"/>
          </w:p>
          <w:p w14:paraId="5275E288" w14:textId="77777777" w:rsidR="00B447DF" w:rsidRPr="00423A92" w:rsidRDefault="00B447DF" w:rsidP="00874D58">
            <w:pPr>
              <w:spacing w:before="120" w:after="120" w:line="240" w:lineRule="auto"/>
              <w:jc w:val="center"/>
              <w:rPr>
                <w:sz w:val="20"/>
                <w:szCs w:val="20"/>
                <w:lang w:val="fr-FR"/>
              </w:rPr>
            </w:pPr>
            <w:r w:rsidRPr="00423A92">
              <w:rPr>
                <w:sz w:val="20"/>
                <w:szCs w:val="20"/>
                <w:lang w:val="fr-FR"/>
              </w:rPr>
              <w:t>(Y/N)</w:t>
            </w:r>
          </w:p>
        </w:tc>
        <w:tc>
          <w:tcPr>
            <w:tcW w:w="0" w:type="auto"/>
            <w:tcBorders>
              <w:bottom w:val="nil"/>
            </w:tcBorders>
            <w:shd w:val="pct12" w:color="auto" w:fill="FFFFFF"/>
          </w:tcPr>
          <w:p w14:paraId="0F806FEC"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 xml:space="preserve">Is language as required? </w:t>
            </w:r>
          </w:p>
          <w:p w14:paraId="4D527585"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6F733F6A"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Is tender submission form complete?</w:t>
            </w:r>
          </w:p>
          <w:p w14:paraId="3354A604" w14:textId="77777777" w:rsidR="00B447DF" w:rsidRPr="00423A92" w:rsidRDefault="00B447DF" w:rsidP="00874D58">
            <w:pPr>
              <w:spacing w:before="120" w:after="120" w:line="240" w:lineRule="auto"/>
              <w:jc w:val="center"/>
              <w:rPr>
                <w:sz w:val="20"/>
                <w:szCs w:val="20"/>
                <w:lang w:val="en-GB"/>
              </w:rPr>
            </w:pPr>
            <w:r w:rsidRPr="00423A92">
              <w:rPr>
                <w:sz w:val="20"/>
                <w:szCs w:val="20"/>
                <w:lang w:val="en-GB"/>
              </w:rPr>
              <w:t>(Y/N)</w:t>
            </w:r>
          </w:p>
        </w:tc>
        <w:tc>
          <w:tcPr>
            <w:tcW w:w="0" w:type="auto"/>
            <w:tcBorders>
              <w:bottom w:val="nil"/>
            </w:tcBorders>
            <w:shd w:val="pct12" w:color="auto" w:fill="FFFFFF"/>
          </w:tcPr>
          <w:p w14:paraId="5171BF7E"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Other administrative requirements of the tender dossier?</w:t>
            </w:r>
          </w:p>
          <w:p w14:paraId="13CC2F06"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(Yes/No/Not applicable)</w:t>
            </w:r>
          </w:p>
        </w:tc>
        <w:tc>
          <w:tcPr>
            <w:tcW w:w="0" w:type="auto"/>
            <w:tcBorders>
              <w:bottom w:val="nil"/>
            </w:tcBorders>
            <w:shd w:val="pct12" w:color="auto" w:fill="FFFFFF"/>
          </w:tcPr>
          <w:p w14:paraId="1B34C263"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Overall decision?</w:t>
            </w:r>
          </w:p>
          <w:p w14:paraId="52121533" w14:textId="77777777" w:rsidR="00B447DF" w:rsidRPr="00423A92" w:rsidRDefault="00B447DF" w:rsidP="00874D58">
            <w:pPr>
              <w:framePr w:hSpace="181" w:wrap="auto" w:hAnchor="page" w:xAlign="center" w:yAlign="center"/>
              <w:spacing w:before="120" w:after="120" w:line="240" w:lineRule="auto"/>
              <w:jc w:val="center"/>
              <w:rPr>
                <w:sz w:val="20"/>
                <w:szCs w:val="20"/>
                <w:lang w:val="en-GB"/>
              </w:rPr>
            </w:pPr>
            <w:r w:rsidRPr="00423A92">
              <w:rPr>
                <w:sz w:val="20"/>
                <w:szCs w:val="20"/>
                <w:lang w:val="en-GB"/>
              </w:rPr>
              <w:t>(Accept / Reject)</w:t>
            </w:r>
          </w:p>
        </w:tc>
      </w:tr>
      <w:tr w:rsidR="00B447DF" w:rsidRPr="00423A92" w14:paraId="3703FDAA" w14:textId="77777777" w:rsidTr="00874D58">
        <w:trPr>
          <w:cantSplit/>
        </w:trPr>
        <w:tc>
          <w:tcPr>
            <w:tcW w:w="0" w:type="auto"/>
          </w:tcPr>
          <w:p w14:paraId="7002B5AE" w14:textId="77777777" w:rsidR="00B447DF" w:rsidRPr="00423A92" w:rsidRDefault="00B447DF" w:rsidP="00874D58">
            <w:pPr>
              <w:spacing w:before="120" w:after="120" w:line="240" w:lineRule="auto"/>
              <w:jc w:val="center"/>
              <w:rPr>
                <w:lang w:val="en-GB"/>
              </w:rPr>
            </w:pPr>
            <w:r w:rsidRPr="00423A92">
              <w:rPr>
                <w:lang w:val="en-GB"/>
              </w:rPr>
              <w:t>1</w:t>
            </w:r>
          </w:p>
        </w:tc>
        <w:tc>
          <w:tcPr>
            <w:tcW w:w="0" w:type="auto"/>
          </w:tcPr>
          <w:p w14:paraId="3300D4DD" w14:textId="77777777" w:rsidR="00B447DF" w:rsidRPr="00423A92" w:rsidRDefault="00B447DF" w:rsidP="00874D58">
            <w:pPr>
              <w:spacing w:before="120" w:after="120" w:line="240" w:lineRule="auto"/>
              <w:rPr>
                <w:lang w:val="en-GB"/>
              </w:rPr>
            </w:pPr>
          </w:p>
        </w:tc>
        <w:tc>
          <w:tcPr>
            <w:tcW w:w="0" w:type="auto"/>
          </w:tcPr>
          <w:p w14:paraId="41F2F77B" w14:textId="77777777" w:rsidR="00B447DF" w:rsidRPr="00423A92" w:rsidRDefault="00B447DF" w:rsidP="00874D58">
            <w:pPr>
              <w:spacing w:before="120" w:after="120" w:line="240" w:lineRule="auto"/>
              <w:jc w:val="center"/>
              <w:rPr>
                <w:lang w:val="en-GB"/>
              </w:rPr>
            </w:pPr>
          </w:p>
        </w:tc>
        <w:tc>
          <w:tcPr>
            <w:tcW w:w="0" w:type="auto"/>
          </w:tcPr>
          <w:p w14:paraId="210CF151" w14:textId="77777777" w:rsidR="00B447DF" w:rsidRPr="00423A92" w:rsidRDefault="00B447DF" w:rsidP="00874D58">
            <w:pPr>
              <w:spacing w:before="120" w:after="120" w:line="240" w:lineRule="auto"/>
              <w:jc w:val="center"/>
              <w:rPr>
                <w:lang w:val="en-GB"/>
              </w:rPr>
            </w:pPr>
          </w:p>
        </w:tc>
        <w:tc>
          <w:tcPr>
            <w:tcW w:w="0" w:type="auto"/>
          </w:tcPr>
          <w:p w14:paraId="08927CC8" w14:textId="77777777" w:rsidR="00B447DF" w:rsidRPr="00423A92" w:rsidRDefault="00B447DF" w:rsidP="00874D58">
            <w:pPr>
              <w:spacing w:before="120" w:after="120" w:line="240" w:lineRule="auto"/>
              <w:jc w:val="center"/>
              <w:rPr>
                <w:lang w:val="en-GB"/>
              </w:rPr>
            </w:pPr>
          </w:p>
        </w:tc>
        <w:tc>
          <w:tcPr>
            <w:tcW w:w="0" w:type="auto"/>
          </w:tcPr>
          <w:p w14:paraId="76C9BBA7" w14:textId="77777777" w:rsidR="00B447DF" w:rsidRPr="00423A92" w:rsidRDefault="00B447DF" w:rsidP="00874D58">
            <w:pPr>
              <w:spacing w:before="120" w:after="120" w:line="240" w:lineRule="auto"/>
              <w:jc w:val="center"/>
              <w:rPr>
                <w:lang w:val="en-GB"/>
              </w:rPr>
            </w:pPr>
          </w:p>
        </w:tc>
        <w:tc>
          <w:tcPr>
            <w:tcW w:w="0" w:type="auto"/>
          </w:tcPr>
          <w:p w14:paraId="3430DBF2" w14:textId="77777777" w:rsidR="00B447DF" w:rsidRPr="00423A92" w:rsidRDefault="00B447DF" w:rsidP="00874D58">
            <w:pPr>
              <w:spacing w:before="120" w:after="120" w:line="240" w:lineRule="auto"/>
              <w:jc w:val="center"/>
              <w:rPr>
                <w:lang w:val="en-GB"/>
              </w:rPr>
            </w:pPr>
          </w:p>
        </w:tc>
        <w:tc>
          <w:tcPr>
            <w:tcW w:w="0" w:type="auto"/>
          </w:tcPr>
          <w:p w14:paraId="5172AA81" w14:textId="77777777" w:rsidR="00B447DF" w:rsidRPr="00423A92" w:rsidRDefault="00B447DF" w:rsidP="00874D58">
            <w:pPr>
              <w:spacing w:before="120" w:after="120" w:line="240" w:lineRule="auto"/>
              <w:jc w:val="center"/>
              <w:rPr>
                <w:lang w:val="en-GB"/>
              </w:rPr>
            </w:pPr>
          </w:p>
        </w:tc>
      </w:tr>
      <w:tr w:rsidR="00B447DF" w:rsidRPr="00001442" w14:paraId="01CDA50F" w14:textId="77777777" w:rsidTr="00874D58">
        <w:trPr>
          <w:cantSplit/>
        </w:trPr>
        <w:tc>
          <w:tcPr>
            <w:tcW w:w="0" w:type="auto"/>
          </w:tcPr>
          <w:p w14:paraId="2F2744B1"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2</w:t>
            </w:r>
          </w:p>
        </w:tc>
        <w:tc>
          <w:tcPr>
            <w:tcW w:w="0" w:type="auto"/>
          </w:tcPr>
          <w:p w14:paraId="1082FD4A"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0C3BC233"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B95C87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C393275"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951A49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7C2533D0"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A419A6A" w14:textId="77777777" w:rsidR="00B447DF" w:rsidRPr="00001442" w:rsidRDefault="00B447DF" w:rsidP="00874D58">
            <w:pPr>
              <w:spacing w:before="120" w:after="120" w:line="240" w:lineRule="auto"/>
              <w:jc w:val="center"/>
              <w:rPr>
                <w:rFonts w:ascii="Times New Roman" w:hAnsi="Times New Roman"/>
                <w:lang w:val="en-GB"/>
              </w:rPr>
            </w:pPr>
          </w:p>
        </w:tc>
      </w:tr>
      <w:tr w:rsidR="00B447DF" w:rsidRPr="00001442" w14:paraId="78C90A76" w14:textId="77777777" w:rsidTr="00874D58">
        <w:trPr>
          <w:cantSplit/>
        </w:trPr>
        <w:tc>
          <w:tcPr>
            <w:tcW w:w="0" w:type="auto"/>
          </w:tcPr>
          <w:p w14:paraId="4941EE0A"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3</w:t>
            </w:r>
          </w:p>
        </w:tc>
        <w:tc>
          <w:tcPr>
            <w:tcW w:w="0" w:type="auto"/>
          </w:tcPr>
          <w:p w14:paraId="0155DB51"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55CB6933"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778F9AE6"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5B3658E6"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EFD4665"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65827E8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5A3D328C" w14:textId="77777777" w:rsidR="00B447DF" w:rsidRPr="00001442" w:rsidRDefault="00B447DF" w:rsidP="00874D58">
            <w:pPr>
              <w:spacing w:before="120" w:after="120" w:line="240" w:lineRule="auto"/>
              <w:jc w:val="center"/>
              <w:rPr>
                <w:rFonts w:ascii="Times New Roman" w:hAnsi="Times New Roman"/>
                <w:lang w:val="en-GB"/>
              </w:rPr>
            </w:pPr>
          </w:p>
        </w:tc>
      </w:tr>
      <w:tr w:rsidR="00B447DF" w:rsidRPr="00001442" w14:paraId="1B4A0DA5" w14:textId="77777777" w:rsidTr="00874D58">
        <w:trPr>
          <w:cantSplit/>
        </w:trPr>
        <w:tc>
          <w:tcPr>
            <w:tcW w:w="0" w:type="auto"/>
          </w:tcPr>
          <w:p w14:paraId="53A33665" w14:textId="77777777" w:rsidR="00B447DF" w:rsidRPr="00001442" w:rsidRDefault="00B447DF" w:rsidP="00874D58">
            <w:pPr>
              <w:spacing w:before="120" w:after="120" w:line="240" w:lineRule="auto"/>
              <w:jc w:val="center"/>
              <w:rPr>
                <w:rFonts w:ascii="Times New Roman" w:hAnsi="Times New Roman"/>
                <w:lang w:val="en-GB"/>
              </w:rPr>
            </w:pPr>
            <w:r w:rsidRPr="00001442">
              <w:rPr>
                <w:rFonts w:ascii="Times New Roman" w:hAnsi="Times New Roman"/>
                <w:lang w:val="en-GB"/>
              </w:rPr>
              <w:t>4</w:t>
            </w:r>
          </w:p>
        </w:tc>
        <w:tc>
          <w:tcPr>
            <w:tcW w:w="0" w:type="auto"/>
          </w:tcPr>
          <w:p w14:paraId="376A9F54"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106F1CC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1B0C2A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5288D3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FBF0758"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E899EED"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20A2A96A" w14:textId="77777777" w:rsidR="00B447DF" w:rsidRPr="00001442" w:rsidRDefault="00B447DF" w:rsidP="00874D58">
            <w:pPr>
              <w:spacing w:before="120" w:after="120" w:line="240" w:lineRule="auto"/>
              <w:jc w:val="center"/>
              <w:rPr>
                <w:rFonts w:ascii="Times New Roman" w:hAnsi="Times New Roman"/>
                <w:lang w:val="en-GB"/>
              </w:rPr>
            </w:pPr>
          </w:p>
        </w:tc>
      </w:tr>
    </w:tbl>
    <w:p w14:paraId="02FA2705" w14:textId="77777777" w:rsidR="002B16AF" w:rsidRPr="004B6548" w:rsidRDefault="002B16AF" w:rsidP="00874D58">
      <w:pPr>
        <w:spacing w:before="120" w:after="120" w:line="240" w:lineRule="auto"/>
        <w:rPr>
          <w:rFonts w:ascii="Times New Roman" w:hAnsi="Times New Roman"/>
          <w:sz w:val="10"/>
          <w:lang w:val="en-GB"/>
        </w:rPr>
      </w:pPr>
    </w:p>
    <w:p w14:paraId="51B7A782" w14:textId="77777777" w:rsidR="003E6BF0" w:rsidRDefault="003E6BF0" w:rsidP="00874D58">
      <w:pPr>
        <w:spacing w:before="120" w:after="120" w:line="240" w:lineRule="auto"/>
      </w:pPr>
    </w:p>
    <w:p w14:paraId="0DA20504" w14:textId="77777777" w:rsidR="003E6BF0" w:rsidRDefault="003E6BF0" w:rsidP="00874D58">
      <w:pPr>
        <w:spacing w:before="120" w:after="120" w:line="240" w:lineRule="auto"/>
      </w:pPr>
    </w:p>
    <w:p w14:paraId="1BA72C51" w14:textId="77777777" w:rsidR="003E6BF0" w:rsidRDefault="003E6BF0" w:rsidP="00874D58">
      <w:pPr>
        <w:spacing w:before="120" w:after="120" w:line="240" w:lineRule="auto"/>
      </w:pPr>
    </w:p>
    <w:sectPr w:rsidR="003E6BF0" w:rsidSect="002B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BA59" w14:textId="77777777" w:rsidR="00AD2C91" w:rsidRDefault="00AD2C91" w:rsidP="002B16AF">
      <w:pPr>
        <w:spacing w:after="0" w:line="240" w:lineRule="auto"/>
      </w:pPr>
      <w:r>
        <w:separator/>
      </w:r>
    </w:p>
  </w:endnote>
  <w:endnote w:type="continuationSeparator" w:id="0">
    <w:p w14:paraId="5A13801B" w14:textId="77777777" w:rsidR="00AD2C91" w:rsidRDefault="00AD2C91"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66B9" w14:textId="77777777" w:rsidR="00AD2C91" w:rsidRDefault="00AD2C91" w:rsidP="002B16AF">
      <w:pPr>
        <w:spacing w:after="0" w:line="240" w:lineRule="auto"/>
      </w:pPr>
      <w:r>
        <w:separator/>
      </w:r>
    </w:p>
  </w:footnote>
  <w:footnote w:type="continuationSeparator" w:id="0">
    <w:p w14:paraId="38F11F2C" w14:textId="77777777" w:rsidR="00AD2C91" w:rsidRDefault="00AD2C91"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683443"/>
    <w:multiLevelType w:val="hybridMultilevel"/>
    <w:tmpl w:val="6F14C504"/>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2"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002136"/>
    <w:multiLevelType w:val="hybridMultilevel"/>
    <w:tmpl w:val="C49AB9F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6F05E4E"/>
    <w:multiLevelType w:val="hybridMultilevel"/>
    <w:tmpl w:val="E48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BF0"/>
    <w:rsid w:val="00012069"/>
    <w:rsid w:val="0003149E"/>
    <w:rsid w:val="000674BC"/>
    <w:rsid w:val="000941DE"/>
    <w:rsid w:val="000C30DF"/>
    <w:rsid w:val="000D6CD4"/>
    <w:rsid w:val="000F2568"/>
    <w:rsid w:val="00116DB7"/>
    <w:rsid w:val="001418CE"/>
    <w:rsid w:val="0018261B"/>
    <w:rsid w:val="00194AD5"/>
    <w:rsid w:val="001D163A"/>
    <w:rsid w:val="002175BB"/>
    <w:rsid w:val="00241705"/>
    <w:rsid w:val="00255E9D"/>
    <w:rsid w:val="00274018"/>
    <w:rsid w:val="002826E7"/>
    <w:rsid w:val="0028732D"/>
    <w:rsid w:val="00290B1A"/>
    <w:rsid w:val="002A45F7"/>
    <w:rsid w:val="002B16AF"/>
    <w:rsid w:val="002F6E98"/>
    <w:rsid w:val="0033459A"/>
    <w:rsid w:val="003B6F6B"/>
    <w:rsid w:val="003E6BF0"/>
    <w:rsid w:val="00414997"/>
    <w:rsid w:val="00423A92"/>
    <w:rsid w:val="00460A0D"/>
    <w:rsid w:val="00462DC3"/>
    <w:rsid w:val="004742FB"/>
    <w:rsid w:val="00477A43"/>
    <w:rsid w:val="004B1DD1"/>
    <w:rsid w:val="00513B93"/>
    <w:rsid w:val="00544FA4"/>
    <w:rsid w:val="005B0626"/>
    <w:rsid w:val="00677CF5"/>
    <w:rsid w:val="006B67D9"/>
    <w:rsid w:val="006C45E3"/>
    <w:rsid w:val="006E1208"/>
    <w:rsid w:val="006E5102"/>
    <w:rsid w:val="006F79D9"/>
    <w:rsid w:val="00724A8A"/>
    <w:rsid w:val="00734D39"/>
    <w:rsid w:val="00753F1C"/>
    <w:rsid w:val="00790B50"/>
    <w:rsid w:val="007C0A3A"/>
    <w:rsid w:val="0085027E"/>
    <w:rsid w:val="00855962"/>
    <w:rsid w:val="00862FBC"/>
    <w:rsid w:val="00874D58"/>
    <w:rsid w:val="008828D0"/>
    <w:rsid w:val="008F48C1"/>
    <w:rsid w:val="009832DD"/>
    <w:rsid w:val="009E5BED"/>
    <w:rsid w:val="00A03BEA"/>
    <w:rsid w:val="00A1320B"/>
    <w:rsid w:val="00A42D74"/>
    <w:rsid w:val="00A540C6"/>
    <w:rsid w:val="00A61171"/>
    <w:rsid w:val="00A70724"/>
    <w:rsid w:val="00AD2C91"/>
    <w:rsid w:val="00AF2DFB"/>
    <w:rsid w:val="00B24FAC"/>
    <w:rsid w:val="00B447DF"/>
    <w:rsid w:val="00C2375E"/>
    <w:rsid w:val="00C43346"/>
    <w:rsid w:val="00C73566"/>
    <w:rsid w:val="00D00117"/>
    <w:rsid w:val="00D06CE4"/>
    <w:rsid w:val="00D573CD"/>
    <w:rsid w:val="00DA014E"/>
    <w:rsid w:val="00E31227"/>
    <w:rsid w:val="00E6729E"/>
    <w:rsid w:val="00EA55FF"/>
    <w:rsid w:val="00EC5508"/>
    <w:rsid w:val="00EC6558"/>
    <w:rsid w:val="00EF7E7B"/>
    <w:rsid w:val="00F846EE"/>
    <w:rsid w:val="00F96C77"/>
    <w:rsid w:val="00FC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65F"/>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BEA"/>
  </w:style>
  <w:style w:type="paragraph" w:styleId="Heading2">
    <w:name w:val="heading 2"/>
    <w:basedOn w:val="Normal"/>
    <w:next w:val="Normal"/>
    <w:link w:val="Heading2Char"/>
    <w:autoRedefine/>
    <w:qFormat/>
    <w:rsid w:val="0018261B"/>
    <w:pPr>
      <w:spacing w:before="120" w:after="240" w:line="240" w:lineRule="auto"/>
      <w:jc w:val="both"/>
      <w:outlineLvl w:val="1"/>
    </w:pPr>
    <w:rPr>
      <w:rFonts w:ascii="Times New Roman" w:eastAsia="Times New Roman" w:hAnsi="Times New Roman" w:cs="Times New Roman"/>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paragraph" w:styleId="BodyText">
    <w:name w:val="Body Text"/>
    <w:basedOn w:val="Normal"/>
    <w:link w:val="BodyTextChar"/>
    <w:rsid w:val="00460A0D"/>
    <w:pPr>
      <w:spacing w:after="12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460A0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A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1"/>
    <w:rPr>
      <w:rFonts w:ascii="Tahoma" w:hAnsi="Tahoma" w:cs="Tahoma"/>
      <w:sz w:val="16"/>
      <w:szCs w:val="16"/>
    </w:rPr>
  </w:style>
  <w:style w:type="character" w:customStyle="1" w:styleId="Heading2Char">
    <w:name w:val="Heading 2 Char"/>
    <w:basedOn w:val="DefaultParagraphFont"/>
    <w:link w:val="Heading2"/>
    <w:rsid w:val="0018261B"/>
    <w:rPr>
      <w:rFonts w:ascii="Times New Roman" w:eastAsia="Times New Roman" w:hAnsi="Times New Roman" w:cs="Times New Roman"/>
      <w:b/>
      <w:sz w:val="24"/>
      <w:szCs w:val="24"/>
      <w:lang w:val="en-GB" w:eastAsia="en-GB"/>
    </w:rPr>
  </w:style>
  <w:style w:type="character" w:styleId="Hyperlink">
    <w:name w:val="Hyperlink"/>
    <w:basedOn w:val="DefaultParagraphFont"/>
    <w:uiPriority w:val="99"/>
    <w:unhideWhenUsed/>
    <w:rsid w:val="001418CE"/>
    <w:rPr>
      <w:color w:val="0000FF" w:themeColor="hyperlink"/>
      <w:u w:val="single"/>
    </w:rPr>
  </w:style>
  <w:style w:type="character" w:styleId="UnresolvedMention">
    <w:name w:val="Unresolved Mention"/>
    <w:basedOn w:val="DefaultParagraphFont"/>
    <w:uiPriority w:val="99"/>
    <w:semiHidden/>
    <w:unhideWhenUsed/>
    <w:rsid w:val="0014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omasevic@bscb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3DC4-AB6F-4472-A683-A6B3744B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1785</Words>
  <Characters>10176</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VESNA</cp:lastModifiedBy>
  <cp:revision>17</cp:revision>
  <dcterms:created xsi:type="dcterms:W3CDTF">2019-12-12T21:28:00Z</dcterms:created>
  <dcterms:modified xsi:type="dcterms:W3CDTF">2023-10-18T09:51:00Z</dcterms:modified>
</cp:coreProperties>
</file>